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2BC6A5CB" w14:textId="77777777" w:rsidR="00A27A00" w:rsidRPr="000E477A" w:rsidRDefault="00A27A00" w:rsidP="00A27A00">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0E477A">
                <w:rPr>
                  <w:rStyle w:val="Hyperlink"/>
                  <w:rFonts w:ascii="Times New Roman" w:hAnsi="Times New Roman" w:cs="Times New Roman"/>
                  <w:color w:val="1155CC"/>
                  <w:sz w:val="24"/>
                  <w:szCs w:val="24"/>
                  <w:shd w:val="clear" w:color="auto" w:fill="FFFFFF"/>
                </w:rPr>
                <w:t>https://evcaa.d.umn.edu/curriculum-management/course-proposal-processes</w:t>
              </w:r>
            </w:hyperlink>
            <w:r w:rsidRPr="000E477A">
              <w:rPr>
                <w:rFonts w:ascii="Times New Roman" w:hAnsi="Times New Roman" w:cs="Times New Roman"/>
                <w:color w:val="000000"/>
                <w:sz w:val="24"/>
                <w:szCs w:val="24"/>
                <w:shd w:val="clear" w:color="auto" w:fill="FFFFFF"/>
              </w:rPr>
              <w:t xml:space="preserve">).  </w:t>
            </w:r>
          </w:p>
          <w:p w14:paraId="7ED32520" w14:textId="77777777" w:rsidR="00A27A00" w:rsidRPr="000E477A" w:rsidRDefault="00A27A00" w:rsidP="00A27A00">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Pr>
                <w:rFonts w:ascii="Times New Roman" w:hAnsi="Times New Roman" w:cs="Times New Roman"/>
                <w:color w:val="000000"/>
                <w:sz w:val="24"/>
                <w:szCs w:val="24"/>
                <w:shd w:val="clear" w:color="auto" w:fill="FFFFFF"/>
              </w:rPr>
              <w:t xml:space="preserve">  </w:t>
            </w:r>
          </w:p>
          <w:p w14:paraId="0544284D" w14:textId="77777777" w:rsidR="00A27A00" w:rsidRDefault="00A27A00" w:rsidP="00A27A00">
            <w:pPr>
              <w:pStyle w:val="BalloonText"/>
              <w:numPr>
                <w:ilvl w:val="0"/>
                <w:numId w:val="6"/>
              </w:numPr>
              <w:ind w:leftChars="0" w:left="337"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07785434" w14:textId="77777777" w:rsidR="00A27A00" w:rsidRDefault="00A27A00" w:rsidP="00A27A00">
            <w:pPr>
              <w:pStyle w:val="BalloonText"/>
              <w:ind w:leftChars="0" w:left="0" w:firstLineChars="0" w:firstLine="0"/>
              <w:rPr>
                <w:rFonts w:ascii="Times New Roman" w:hAnsi="Times New Roman" w:cs="Times New Roman"/>
                <w:color w:val="000000"/>
                <w:sz w:val="24"/>
                <w:szCs w:val="24"/>
              </w:rPr>
            </w:pPr>
          </w:p>
          <w:p w14:paraId="2107487B" w14:textId="77777777" w:rsidR="00A27A00" w:rsidRPr="00A27A00" w:rsidRDefault="00A27A00" w:rsidP="00A27A00">
            <w:pPr>
              <w:pStyle w:val="BalloonText"/>
              <w:ind w:leftChars="0" w:left="0" w:firstLineChars="0" w:firstLine="0"/>
              <w:rPr>
                <w:rFonts w:ascii="Times New Roman" w:hAnsi="Times New Roman" w:cs="Times New Roman"/>
                <w:b/>
                <w:bCs/>
                <w:color w:val="000000"/>
                <w:sz w:val="24"/>
                <w:szCs w:val="24"/>
              </w:rPr>
            </w:pPr>
            <w:r w:rsidRPr="00A27A00">
              <w:rPr>
                <w:rFonts w:ascii="Times New Roman" w:hAnsi="Times New Roman" w:cs="Times New Roman"/>
                <w:b/>
                <w:bCs/>
                <w:color w:val="000000"/>
                <w:sz w:val="24"/>
                <w:szCs w:val="24"/>
              </w:rPr>
              <w:t>Category Description</w:t>
            </w:r>
          </w:p>
          <w:p w14:paraId="0F2D439A" w14:textId="49ECA6F6" w:rsidR="00A27A00" w:rsidRPr="00A27A00" w:rsidRDefault="00A27A00" w:rsidP="00A27A00">
            <w:pPr>
              <w:suppressAutoHyphens w:val="0"/>
              <w:spacing w:line="300" w:lineRule="atLeast"/>
              <w:ind w:leftChars="0" w:left="0" w:firstLineChars="0" w:firstLine="0"/>
              <w:textDirection w:val="lrTb"/>
              <w:textAlignment w:val="auto"/>
              <w:outlineLvl w:val="9"/>
              <w:rPr>
                <w:color w:val="202124"/>
                <w:position w:val="0"/>
                <w:lang w:eastAsia="en-US"/>
              </w:rPr>
            </w:pPr>
            <w:r w:rsidRPr="00A27A00">
              <w:rPr>
                <w:color w:val="202124"/>
              </w:rPr>
              <w:t>Courses approved for liberal education credit in Oral Communication will have as their primary focus the development of the knowledge and skill sets necessary for effective oral communication. While this requirement can be satisfied by courses offered by the Department of Communication, we also encourage other departments and programs, ideally with the assistance of professionals trained in communication pedagogy, to propose oral communication courses tailored to the needs of their students.</w:t>
            </w:r>
            <w:r w:rsidRPr="00A27A00">
              <w:rPr>
                <w:color w:val="202124"/>
              </w:rPr>
              <w:br/>
            </w:r>
            <w:r w:rsidRPr="00A27A00">
              <w:rPr>
                <w:color w:val="202124"/>
              </w:rPr>
              <w:br/>
              <w:t>SLO 1: Students formulate organized, clear and informative messages</w:t>
            </w:r>
            <w:r>
              <w:rPr>
                <w:color w:val="202124"/>
              </w:rPr>
              <w:t>.</w:t>
            </w:r>
            <w:r w:rsidRPr="00A27A00">
              <w:rPr>
                <w:color w:val="202124"/>
              </w:rPr>
              <w:br/>
              <w:t>SLO 2: Students formulate effective messages appropriate to audience, medium and contexts</w:t>
            </w:r>
            <w:r>
              <w:rPr>
                <w:color w:val="202124"/>
              </w:rPr>
              <w:t>.</w:t>
            </w:r>
            <w:r w:rsidRPr="00A27A00">
              <w:rPr>
                <w:color w:val="202124"/>
              </w:rPr>
              <w:br/>
              <w:t>SLO 3: Students apply effective verbal and nonverbal concepts of communication in message delivery</w:t>
            </w:r>
            <w:r>
              <w:rPr>
                <w:color w:val="202124"/>
              </w:rPr>
              <w:t>.</w:t>
            </w:r>
          </w:p>
          <w:p w14:paraId="06FB5D9A" w14:textId="2F74607D" w:rsidR="00A27A00" w:rsidRPr="008C3847" w:rsidRDefault="00A27A00" w:rsidP="00A27A00">
            <w:pPr>
              <w:pStyle w:val="BalloonText"/>
              <w:ind w:leftChars="0" w:left="0" w:firstLineChars="0" w:firstLine="0"/>
              <w:rPr>
                <w:rFonts w:ascii="Times New Roman" w:hAnsi="Times New Roman" w:cs="Times New Roman"/>
                <w:color w:val="000000"/>
                <w:sz w:val="24"/>
                <w:szCs w:val="24"/>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3614F4" w14:paraId="71F42476" w14:textId="77777777">
        <w:trPr>
          <w:trHeight w:val="241"/>
        </w:trPr>
        <w:tc>
          <w:tcPr>
            <w:tcW w:w="3222" w:type="dxa"/>
          </w:tcPr>
          <w:p w14:paraId="79F19DF6" w14:textId="77777777" w:rsidR="003614F4" w:rsidRDefault="00000000">
            <w:pPr>
              <w:pBdr>
                <w:top w:val="nil"/>
                <w:left w:val="nil"/>
                <w:bottom w:val="nil"/>
                <w:right w:val="nil"/>
                <w:between w:val="nil"/>
              </w:pBdr>
              <w:spacing w:after="0" w:line="240" w:lineRule="auto"/>
              <w:ind w:left="0" w:hanging="2"/>
              <w:rPr>
                <w:color w:val="000000"/>
                <w:sz w:val="20"/>
                <w:szCs w:val="20"/>
              </w:rPr>
            </w:pPr>
            <w:r>
              <w:rPr>
                <w:color w:val="000000"/>
              </w:rPr>
              <w:t>Department Head/Representative</w:t>
            </w:r>
          </w:p>
        </w:tc>
        <w:tc>
          <w:tcPr>
            <w:tcW w:w="2556" w:type="dxa"/>
            <w:gridSpan w:val="2"/>
          </w:tcPr>
          <w:p w14:paraId="4545D423" w14:textId="77777777" w:rsidR="003614F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222BC526" w14:textId="77777777">
        <w:trPr>
          <w:trHeight w:val="241"/>
        </w:trPr>
        <w:tc>
          <w:tcPr>
            <w:tcW w:w="3222" w:type="dxa"/>
            <w:tcBorders>
              <w:bottom w:val="single" w:sz="4" w:space="0" w:color="000000"/>
            </w:tcBorders>
          </w:tcPr>
          <w:p w14:paraId="35295EA0" w14:textId="7374EB12" w:rsidR="003614F4" w:rsidRPr="00A27A00" w:rsidRDefault="00000000">
            <w:pPr>
              <w:pBdr>
                <w:top w:val="nil"/>
                <w:left w:val="nil"/>
                <w:bottom w:val="nil"/>
                <w:right w:val="nil"/>
                <w:between w:val="nil"/>
              </w:pBdr>
              <w:spacing w:after="0" w:line="240" w:lineRule="auto"/>
              <w:ind w:left="0" w:hanging="2"/>
              <w:rPr>
                <w:color w:val="000000"/>
              </w:rPr>
            </w:pPr>
            <w:r w:rsidRPr="00A27A00">
              <w:rPr>
                <w:color w:val="000000"/>
              </w:rPr>
              <w:t xml:space="preserve">Dean </w:t>
            </w:r>
            <w:r w:rsidRPr="00A27A00">
              <w:rPr>
                <w:i/>
                <w:color w:val="000000"/>
              </w:rPr>
              <w:t>(or college designee</w:t>
            </w:r>
            <w:r w:rsidR="009B28C7" w:rsidRPr="00A27A00">
              <w:rPr>
                <w:i/>
                <w:color w:val="000000"/>
              </w:rPr>
              <w:t>)</w:t>
            </w:r>
          </w:p>
        </w:tc>
        <w:tc>
          <w:tcPr>
            <w:tcW w:w="2556" w:type="dxa"/>
            <w:gridSpan w:val="2"/>
            <w:tcBorders>
              <w:bottom w:val="single" w:sz="4" w:space="0" w:color="000000"/>
            </w:tcBorders>
          </w:tcPr>
          <w:p w14:paraId="0F1FE237" w14:textId="632CB789" w:rsidR="003614F4" w:rsidRPr="00A27A00"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16CDFAA5"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10E5D2DB" w14:textId="77777777">
        <w:trPr>
          <w:trHeight w:val="241"/>
        </w:trPr>
        <w:tc>
          <w:tcPr>
            <w:tcW w:w="3222" w:type="dxa"/>
            <w:tcBorders>
              <w:bottom w:val="single" w:sz="4" w:space="0" w:color="000000"/>
            </w:tcBorders>
          </w:tcPr>
          <w:p w14:paraId="04371262" w14:textId="62B0B972" w:rsidR="003614F4" w:rsidRPr="00A27A00" w:rsidRDefault="00055E1B">
            <w:pPr>
              <w:pBdr>
                <w:top w:val="nil"/>
                <w:left w:val="nil"/>
                <w:bottom w:val="nil"/>
                <w:right w:val="nil"/>
                <w:between w:val="nil"/>
              </w:pBdr>
              <w:spacing w:after="0" w:line="240" w:lineRule="auto"/>
              <w:ind w:left="0" w:hanging="2"/>
              <w:rPr>
                <w:color w:val="000000"/>
              </w:rPr>
            </w:pPr>
            <w:r w:rsidRPr="00A27A00">
              <w:rPr>
                <w:color w:val="000000"/>
              </w:rPr>
              <w:t>Academic Affairs</w:t>
            </w:r>
          </w:p>
        </w:tc>
        <w:tc>
          <w:tcPr>
            <w:tcW w:w="2556" w:type="dxa"/>
            <w:gridSpan w:val="2"/>
            <w:tcBorders>
              <w:bottom w:val="single" w:sz="4" w:space="0" w:color="000000"/>
            </w:tcBorders>
          </w:tcPr>
          <w:p w14:paraId="4FC8E955" w14:textId="77777777" w:rsidR="003614F4" w:rsidRPr="00A27A00"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15548B" w:rsidR="003614F4" w:rsidRDefault="003614F4" w:rsidP="00A27A00">
            <w:pPr>
              <w:pBdr>
                <w:top w:val="nil"/>
                <w:left w:val="nil"/>
                <w:bottom w:val="nil"/>
                <w:right w:val="nil"/>
                <w:between w:val="nil"/>
              </w:pBdr>
              <w:spacing w:after="0" w:line="240" w:lineRule="auto"/>
              <w:ind w:left="-2" w:firstLineChars="0" w:firstLine="0"/>
              <w:rPr>
                <w:color w:val="000000"/>
              </w:rPr>
            </w:pPr>
          </w:p>
        </w:tc>
        <w:tc>
          <w:tcPr>
            <w:tcW w:w="2520" w:type="dxa"/>
            <w:tcBorders>
              <w:bottom w:val="single" w:sz="4" w:space="0" w:color="000000"/>
            </w:tcBorders>
          </w:tcPr>
          <w:p w14:paraId="0DC9C70C"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Pr="00A27A00"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A27A00"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77777777" w:rsidR="003614F4" w:rsidRPr="00A27A00" w:rsidRDefault="00000000">
            <w:pPr>
              <w:pBdr>
                <w:top w:val="nil"/>
                <w:left w:val="nil"/>
                <w:bottom w:val="nil"/>
                <w:right w:val="nil"/>
                <w:between w:val="nil"/>
              </w:pBdr>
              <w:spacing w:after="0" w:line="240" w:lineRule="auto"/>
              <w:ind w:left="0" w:hanging="2"/>
              <w:rPr>
                <w:color w:val="000000"/>
              </w:rPr>
            </w:pPr>
            <w:r w:rsidRPr="00A27A00">
              <w:rPr>
                <w:color w:val="000000"/>
              </w:rPr>
              <w:t>Effective Term</w:t>
            </w:r>
          </w:p>
        </w:tc>
        <w:tc>
          <w:tcPr>
            <w:tcW w:w="7650" w:type="dxa"/>
            <w:gridSpan w:val="3"/>
          </w:tcPr>
          <w:p w14:paraId="36F2019B" w14:textId="00C503A8" w:rsidR="003614F4" w:rsidRDefault="009B28C7">
            <w:pPr>
              <w:pBdr>
                <w:top w:val="nil"/>
                <w:left w:val="nil"/>
                <w:bottom w:val="nil"/>
                <w:right w:val="nil"/>
                <w:between w:val="nil"/>
              </w:pBdr>
              <w:spacing w:after="0" w:line="240" w:lineRule="auto"/>
              <w:ind w:left="0" w:hanging="2"/>
              <w:rPr>
                <w:color w:val="000000"/>
              </w:rPr>
            </w:pPr>
            <w:r>
              <w:rPr>
                <w:color w:val="000000"/>
              </w:rPr>
              <w:t>Fall 2023</w:t>
            </w:r>
          </w:p>
        </w:tc>
      </w:tr>
      <w:tr w:rsidR="00676D2E" w14:paraId="77F2FE98" w14:textId="77777777">
        <w:tc>
          <w:tcPr>
            <w:tcW w:w="3258" w:type="dxa"/>
            <w:gridSpan w:val="2"/>
            <w:tcBorders>
              <w:bottom w:val="single" w:sz="4" w:space="0" w:color="000000"/>
            </w:tcBorders>
          </w:tcPr>
          <w:p w14:paraId="48930B27" w14:textId="14234E71" w:rsidR="00676D2E" w:rsidRPr="00A27A00" w:rsidRDefault="00676D2E">
            <w:pPr>
              <w:pBdr>
                <w:top w:val="nil"/>
                <w:left w:val="nil"/>
                <w:bottom w:val="nil"/>
                <w:right w:val="nil"/>
                <w:between w:val="nil"/>
              </w:pBdr>
              <w:spacing w:after="0" w:line="240" w:lineRule="auto"/>
              <w:ind w:left="0" w:hanging="2"/>
              <w:rPr>
                <w:color w:val="000000"/>
              </w:rPr>
            </w:pPr>
            <w:r w:rsidRPr="00A27A00">
              <w:rPr>
                <w:color w:val="000000"/>
              </w:rPr>
              <w:t>Faculty Contact</w:t>
            </w:r>
          </w:p>
        </w:tc>
        <w:tc>
          <w:tcPr>
            <w:tcW w:w="7650" w:type="dxa"/>
            <w:gridSpan w:val="3"/>
            <w:tcBorders>
              <w:bottom w:val="single" w:sz="4" w:space="0" w:color="000000"/>
            </w:tcBorders>
          </w:tcPr>
          <w:p w14:paraId="4C1FB86D" w14:textId="77777777" w:rsidR="00676D2E" w:rsidRDefault="00676D2E">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Pr="00A27A00" w:rsidRDefault="009B28C7">
            <w:pPr>
              <w:pBdr>
                <w:top w:val="nil"/>
                <w:left w:val="nil"/>
                <w:bottom w:val="nil"/>
                <w:right w:val="nil"/>
                <w:between w:val="nil"/>
              </w:pBdr>
              <w:spacing w:after="0" w:line="240" w:lineRule="auto"/>
              <w:ind w:left="0" w:hanging="2"/>
              <w:rPr>
                <w:color w:val="000000"/>
              </w:rPr>
            </w:pPr>
            <w:r w:rsidRPr="00A27A00">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A27A00" w:rsidRDefault="00000000" w:rsidP="009B28C7">
            <w:pPr>
              <w:pBdr>
                <w:top w:val="nil"/>
                <w:left w:val="nil"/>
                <w:bottom w:val="nil"/>
                <w:right w:val="nil"/>
                <w:between w:val="nil"/>
              </w:pBdr>
              <w:spacing w:after="0" w:line="240" w:lineRule="auto"/>
              <w:ind w:left="0" w:hanging="2"/>
              <w:rPr>
                <w:color w:val="000000"/>
              </w:rPr>
            </w:pPr>
            <w:hyperlink r:id="rId10">
              <w:r w:rsidRPr="00A27A00">
                <w:rPr>
                  <w:color w:val="000000"/>
                </w:rPr>
                <w:t>Catalog Number</w:t>
              </w:r>
            </w:hyperlink>
            <w:r w:rsidRPr="00A27A00">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Pr="00A27A00" w:rsidRDefault="00000000" w:rsidP="009B28C7">
            <w:pPr>
              <w:pBdr>
                <w:top w:val="nil"/>
                <w:left w:val="nil"/>
                <w:bottom w:val="nil"/>
                <w:right w:val="nil"/>
                <w:between w:val="nil"/>
              </w:pBdr>
              <w:spacing w:after="0" w:line="240" w:lineRule="auto"/>
              <w:ind w:left="0" w:hanging="2"/>
              <w:rPr>
                <w:color w:val="000000"/>
              </w:rPr>
            </w:pPr>
            <w:r w:rsidRPr="00A27A00">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0A645F60" w:rsidR="009B28C7" w:rsidRPr="00A27A00" w:rsidRDefault="009B28C7" w:rsidP="009B28C7">
            <w:pPr>
              <w:pBdr>
                <w:top w:val="nil"/>
                <w:left w:val="nil"/>
                <w:bottom w:val="nil"/>
                <w:right w:val="nil"/>
                <w:between w:val="nil"/>
              </w:pBdr>
              <w:spacing w:after="0" w:line="240" w:lineRule="auto"/>
              <w:ind w:left="0" w:hanging="2"/>
              <w:rPr>
                <w:color w:val="000000"/>
              </w:rPr>
            </w:pPr>
            <w:r w:rsidRPr="00A27A00">
              <w:rPr>
                <w:color w:val="000000"/>
              </w:rPr>
              <w:t>Number of credits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Pr="00A27A00" w:rsidRDefault="000042CE" w:rsidP="009B28C7">
            <w:pPr>
              <w:pBdr>
                <w:top w:val="nil"/>
                <w:left w:val="nil"/>
                <w:bottom w:val="nil"/>
                <w:right w:val="nil"/>
                <w:between w:val="nil"/>
              </w:pBdr>
              <w:spacing w:after="0" w:line="240" w:lineRule="auto"/>
              <w:ind w:left="0" w:hanging="2"/>
              <w:rPr>
                <w:color w:val="000000"/>
              </w:rPr>
            </w:pPr>
            <w:r w:rsidRPr="00A27A00">
              <w:rPr>
                <w:color w:val="000000"/>
              </w:rPr>
              <w:t>Course Description</w:t>
            </w:r>
          </w:p>
          <w:p w14:paraId="01242C11" w14:textId="1A393376" w:rsidR="00DE60B5" w:rsidRPr="00A27A00" w:rsidRDefault="00DE60B5" w:rsidP="009B28C7">
            <w:pPr>
              <w:pBdr>
                <w:top w:val="nil"/>
                <w:left w:val="nil"/>
                <w:bottom w:val="nil"/>
                <w:right w:val="nil"/>
                <w:between w:val="nil"/>
              </w:pBdr>
              <w:spacing w:after="0" w:line="240" w:lineRule="auto"/>
              <w:ind w:left="0" w:hanging="2"/>
              <w:rPr>
                <w:i/>
                <w:iCs/>
                <w:color w:val="000000"/>
              </w:rPr>
            </w:pPr>
            <w:r w:rsidRPr="00A27A00">
              <w:rPr>
                <w:i/>
                <w:iCs/>
                <w:color w:val="000000"/>
              </w:rPr>
              <w:t>(Must match approved course or cours</w:t>
            </w:r>
            <w:r w:rsidR="008C3847" w:rsidRPr="00A27A00">
              <w:rPr>
                <w:i/>
                <w:iCs/>
                <w:color w:val="000000"/>
              </w:rPr>
              <w:t>e</w:t>
            </w:r>
            <w:r w:rsidRPr="00A27A00">
              <w:rPr>
                <w:i/>
                <w:iCs/>
                <w:color w:val="00000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E753C80" w14:textId="77777777" w:rsidR="00B97821" w:rsidRDefault="00B97821">
            <w:pPr>
              <w:pBdr>
                <w:top w:val="nil"/>
                <w:left w:val="nil"/>
                <w:bottom w:val="nil"/>
                <w:right w:val="nil"/>
                <w:between w:val="nil"/>
              </w:pBdr>
              <w:spacing w:after="0" w:line="240" w:lineRule="auto"/>
              <w:ind w:left="0" w:hanging="2"/>
              <w:rPr>
                <w:color w:val="000000"/>
              </w:rPr>
            </w:pPr>
          </w:p>
          <w:p w14:paraId="63BB2FF6" w14:textId="6E7E2720" w:rsidR="00B97821" w:rsidRDefault="00B97821" w:rsidP="00676D2E">
            <w:pPr>
              <w:pBdr>
                <w:top w:val="nil"/>
                <w:left w:val="nil"/>
                <w:bottom w:val="nil"/>
                <w:right w:val="nil"/>
                <w:between w:val="nil"/>
              </w:pBdr>
              <w:spacing w:after="0" w:line="240" w:lineRule="auto"/>
              <w:ind w:leftChars="0" w:left="0" w:firstLineChars="0" w:firstLine="0"/>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66BAFC0D" w:rsidR="000042CE" w:rsidRDefault="000042CE" w:rsidP="00676D2E">
            <w:pPr>
              <w:pBdr>
                <w:top w:val="nil"/>
                <w:left w:val="nil"/>
                <w:bottom w:val="nil"/>
                <w:right w:val="nil"/>
                <w:between w:val="nil"/>
              </w:pBdr>
              <w:spacing w:after="0" w:line="240" w:lineRule="auto"/>
              <w:ind w:left="0" w:hanging="2"/>
              <w:rPr>
                <w:color w:val="000000"/>
              </w:rPr>
            </w:pPr>
            <w:r>
              <w:rPr>
                <w:color w:val="000000"/>
              </w:rPr>
              <w:t>How often will the course be offered</w:t>
            </w:r>
            <w:r w:rsidR="00A27A00">
              <w:rPr>
                <w:color w:val="000000"/>
              </w:rPr>
              <w:t>?</w:t>
            </w:r>
            <w:r w:rsidR="00676D2E">
              <w:rPr>
                <w:color w:val="000000"/>
              </w:rPr>
              <w:t xml:space="preserve"> </w:t>
            </w:r>
            <w:r>
              <w:rPr>
                <w:color w:val="000000"/>
              </w:rPr>
              <w:t>(</w:t>
            </w:r>
            <w:proofErr w:type="gramStart"/>
            <w:r w:rsidR="00676D2E">
              <w:rPr>
                <w:color w:val="000000"/>
              </w:rPr>
              <w:t>e</w:t>
            </w:r>
            <w:r>
              <w:rPr>
                <w:color w:val="000000"/>
              </w:rPr>
              <w:t>very</w:t>
            </w:r>
            <w:proofErr w:type="gramEnd"/>
            <w:r>
              <w:rPr>
                <w:color w:val="000000"/>
              </w:rPr>
              <w:t xml:space="preserve"> year, </w:t>
            </w:r>
            <w:r w:rsidR="00676D2E">
              <w:rPr>
                <w:color w:val="000000"/>
              </w:rPr>
              <w:t>e</w:t>
            </w:r>
            <w:r>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0037540B" w14:textId="1BC2FDF7" w:rsidR="008C3847" w:rsidRPr="00676D2E" w:rsidRDefault="00676D2E" w:rsidP="00A27A00">
            <w:pPr>
              <w:suppressAutoHyphens w:val="0"/>
              <w:spacing w:before="120" w:after="120" w:line="240" w:lineRule="auto"/>
              <w:ind w:leftChars="0" w:left="0" w:firstLineChars="0" w:firstLine="0"/>
              <w:jc w:val="center"/>
              <w:textDirection w:val="lrTb"/>
              <w:textAlignment w:val="auto"/>
              <w:outlineLvl w:val="9"/>
              <w:rPr>
                <w:b/>
                <w:bCs/>
                <w:position w:val="0"/>
                <w:lang w:eastAsia="en-US"/>
              </w:rPr>
            </w:pPr>
            <w:r>
              <w:rPr>
                <w:b/>
                <w:bCs/>
                <w:position w:val="0"/>
                <w:lang w:eastAsia="en-US"/>
              </w:rPr>
              <w:lastRenderedPageBreak/>
              <w:br/>
            </w:r>
            <w:r w:rsidR="008C3847" w:rsidRPr="00676D2E">
              <w:rPr>
                <w:b/>
                <w:bCs/>
                <w:position w:val="0"/>
                <w:lang w:eastAsia="en-US"/>
              </w:rPr>
              <w:t>Category Criteria</w:t>
            </w:r>
          </w:p>
          <w:p w14:paraId="71C561DF" w14:textId="5D3E601C" w:rsidR="00DF0A3F" w:rsidRPr="008C3847" w:rsidRDefault="008C3847" w:rsidP="008C3847">
            <w:pPr>
              <w:suppressAutoHyphens w:val="0"/>
              <w:spacing w:after="0" w:line="240" w:lineRule="auto"/>
              <w:ind w:leftChars="0" w:left="0" w:firstLineChars="0" w:hanging="2"/>
              <w:textDirection w:val="lrTb"/>
              <w:textAlignment w:val="auto"/>
              <w:outlineLvl w:val="9"/>
              <w:rPr>
                <w:rFonts w:ascii="Arial" w:hAnsi="Arial" w:cs="Arial"/>
                <w:position w:val="0"/>
                <w:lang w:eastAsia="en-US"/>
              </w:rPr>
            </w:pPr>
            <w:r w:rsidRPr="008C3847">
              <w:rPr>
                <w:position w:val="0"/>
                <w:lang w:eastAsia="en-US"/>
              </w:rPr>
              <w:t xml:space="preserve">Courses accepted into the category must clearly demonstrate how they meet the category's criteria for either </w:t>
            </w:r>
            <w:r w:rsidR="00676D2E">
              <w:rPr>
                <w:position w:val="0"/>
                <w:lang w:eastAsia="en-US"/>
              </w:rPr>
              <w:t xml:space="preserve">the </w:t>
            </w:r>
            <w:r w:rsidRPr="008C3847">
              <w:rPr>
                <w:position w:val="0"/>
                <w:lang w:eastAsia="en-US"/>
              </w:rPr>
              <w:t xml:space="preserve">Communication or </w:t>
            </w:r>
            <w:r w:rsidR="00676D2E">
              <w:rPr>
                <w:position w:val="0"/>
                <w:lang w:eastAsia="en-US"/>
              </w:rPr>
              <w:t xml:space="preserve">the </w:t>
            </w:r>
            <w:r w:rsidRPr="008C3847">
              <w:rPr>
                <w:position w:val="0"/>
                <w:lang w:eastAsia="en-US"/>
              </w:rPr>
              <w:t>Oral Languages</w:t>
            </w:r>
            <w:r w:rsidR="00676D2E">
              <w:rPr>
                <w:position w:val="0"/>
                <w:lang w:eastAsia="en-US"/>
              </w:rPr>
              <w:t xml:space="preserve"> sub-categories</w:t>
            </w:r>
            <w:r w:rsidRPr="008C3847">
              <w:rPr>
                <w:position w:val="0"/>
                <w:lang w:eastAsia="en-US"/>
              </w:rPr>
              <w:t xml:space="preserve">. In the descriptions you provide for the selected sub-category, please include specific examples to help illustrate how the course will substantially address the criteria. </w:t>
            </w:r>
            <w:r w:rsidR="00676D2E">
              <w:rPr>
                <w:position w:val="0"/>
                <w:lang w:eastAsia="en-US"/>
              </w:rPr>
              <w:br/>
            </w:r>
            <w:r w:rsidR="00676D2E">
              <w:rPr>
                <w:position w:val="0"/>
                <w:lang w:eastAsia="en-US"/>
              </w:rPr>
              <w:br/>
            </w:r>
            <w:r w:rsidRPr="00676D2E">
              <w:rPr>
                <w:i/>
                <w:iCs/>
                <w:position w:val="0"/>
                <w:lang w:eastAsia="en-US"/>
              </w:rPr>
              <w:t>100 word minimum for each item response</w:t>
            </w:r>
            <w:r w:rsidRPr="008C3847">
              <w:rPr>
                <w:position w:val="0"/>
                <w:lang w:eastAsia="en-US"/>
              </w:rPr>
              <w:t>.</w:t>
            </w:r>
            <w:r w:rsidR="00676D2E">
              <w:rPr>
                <w:position w:val="0"/>
                <w:lang w:eastAsia="en-US"/>
              </w:rPr>
              <w:br/>
            </w:r>
          </w:p>
        </w:tc>
      </w:tr>
      <w:tr w:rsidR="00DF0A3F" w14:paraId="0B9ECC80" w14:textId="77777777" w:rsidTr="007D7E0B">
        <w:tc>
          <w:tcPr>
            <w:tcW w:w="10908" w:type="dxa"/>
            <w:gridSpan w:val="5"/>
          </w:tcPr>
          <w:p w14:paraId="27734159" w14:textId="752B0282" w:rsidR="00DF0A3F" w:rsidRPr="00DF0A3F" w:rsidRDefault="002E0C88" w:rsidP="000042CE">
            <w:pPr>
              <w:pBdr>
                <w:top w:val="nil"/>
                <w:left w:val="nil"/>
                <w:bottom w:val="nil"/>
                <w:right w:val="nil"/>
                <w:between w:val="nil"/>
              </w:pBdr>
              <w:spacing w:after="0" w:line="240" w:lineRule="auto"/>
              <w:ind w:left="0" w:hanging="2"/>
              <w:rPr>
                <w:b/>
                <w:bCs/>
                <w:color w:val="000000"/>
              </w:rPr>
            </w:pPr>
            <w:r>
              <w:rPr>
                <w:b/>
                <w:bCs/>
                <w:color w:val="000000"/>
              </w:rPr>
              <w:br/>
            </w:r>
            <w:r w:rsidR="00DF0A3F" w:rsidRPr="00DF0A3F">
              <w:rPr>
                <w:b/>
                <w:bCs/>
                <w:color w:val="000000"/>
              </w:rPr>
              <w:t>Communication course</w:t>
            </w:r>
            <w:r w:rsidR="00DE60B5">
              <w:rPr>
                <w:b/>
                <w:bCs/>
                <w:color w:val="000000"/>
              </w:rPr>
              <w:t xml:space="preserve"> only</w:t>
            </w:r>
          </w:p>
        </w:tc>
      </w:tr>
      <w:tr w:rsidR="00A27A00" w14:paraId="3504E280" w14:textId="77777777" w:rsidTr="007D7E0B">
        <w:tc>
          <w:tcPr>
            <w:tcW w:w="10908" w:type="dxa"/>
            <w:gridSpan w:val="5"/>
          </w:tcPr>
          <w:p w14:paraId="04F7EF1A"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examine the processes necessary to develop and arrange message content.</w:t>
            </w:r>
          </w:p>
          <w:p w14:paraId="369C65DA" w14:textId="7326005A"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3E8769B"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28FC38E2" w14:textId="1B6E57AB"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w:t>
            </w:r>
            <w:r>
              <w:rPr>
                <w:color w:val="000000"/>
                <w:shd w:val="clear" w:color="auto" w:fill="FFFFFF"/>
              </w:rPr>
              <w:t>for Communication course]</w:t>
            </w:r>
          </w:p>
          <w:p w14:paraId="5BDFD540" w14:textId="6F1F0406" w:rsidR="00A27A00" w:rsidRDefault="00A27A00" w:rsidP="000042CE">
            <w:pPr>
              <w:pBdr>
                <w:top w:val="nil"/>
                <w:left w:val="nil"/>
                <w:bottom w:val="nil"/>
                <w:right w:val="nil"/>
                <w:between w:val="nil"/>
              </w:pBdr>
              <w:spacing w:after="0" w:line="240" w:lineRule="auto"/>
              <w:ind w:left="0" w:hanging="2"/>
              <w:rPr>
                <w:b/>
                <w:bCs/>
                <w:color w:val="000000"/>
              </w:rPr>
            </w:pPr>
          </w:p>
        </w:tc>
      </w:tr>
      <w:tr w:rsidR="00A27A00" w14:paraId="08B19E65" w14:textId="77777777" w:rsidTr="007D7E0B">
        <w:tc>
          <w:tcPr>
            <w:tcW w:w="10908" w:type="dxa"/>
            <w:gridSpan w:val="5"/>
          </w:tcPr>
          <w:p w14:paraId="0EB05101"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 xml:space="preserve">Describe how the course will emphasize the need to craft and adapt messages to </w:t>
            </w:r>
            <w:proofErr w:type="gramStart"/>
            <w:r>
              <w:rPr>
                <w:color w:val="000000"/>
              </w:rPr>
              <w:t>particular audiences</w:t>
            </w:r>
            <w:proofErr w:type="gramEnd"/>
            <w:r>
              <w:rPr>
                <w:color w:val="000000"/>
              </w:rPr>
              <w:t xml:space="preserve"> and situations.</w:t>
            </w:r>
          </w:p>
          <w:p w14:paraId="1D205946" w14:textId="581AE02A"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A168C84"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D0D97F6" w14:textId="2397AE87"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w:t>
            </w:r>
            <w:r>
              <w:rPr>
                <w:color w:val="000000"/>
                <w:shd w:val="clear" w:color="auto" w:fill="FFFFFF"/>
              </w:rPr>
              <w:t>for Communication course]</w:t>
            </w:r>
          </w:p>
          <w:p w14:paraId="0F3894D0" w14:textId="0D8BA7CA" w:rsidR="00A27A00" w:rsidRDefault="00A27A00" w:rsidP="000042CE">
            <w:pPr>
              <w:pBdr>
                <w:top w:val="nil"/>
                <w:left w:val="nil"/>
                <w:bottom w:val="nil"/>
                <w:right w:val="nil"/>
                <w:between w:val="nil"/>
              </w:pBdr>
              <w:spacing w:after="0" w:line="240" w:lineRule="auto"/>
              <w:ind w:left="0" w:hanging="2"/>
              <w:rPr>
                <w:color w:val="000000"/>
              </w:rPr>
            </w:pPr>
          </w:p>
        </w:tc>
      </w:tr>
      <w:tr w:rsidR="00A27A00" w14:paraId="55C7CE39" w14:textId="77777777" w:rsidTr="007D7E0B">
        <w:tc>
          <w:tcPr>
            <w:tcW w:w="10908" w:type="dxa"/>
            <w:gridSpan w:val="5"/>
          </w:tcPr>
          <w:p w14:paraId="5BD6F265"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present the fundaments of appropriate language and effective style.</w:t>
            </w:r>
          </w:p>
          <w:p w14:paraId="601DE927" w14:textId="6E1974F3"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61A875AD"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6865C8C" w14:textId="3A8C9A32"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w:t>
            </w:r>
            <w:r>
              <w:rPr>
                <w:color w:val="000000"/>
                <w:shd w:val="clear" w:color="auto" w:fill="FFFFFF"/>
              </w:rPr>
              <w:t>for Communication course]</w:t>
            </w:r>
          </w:p>
          <w:p w14:paraId="70144C80" w14:textId="1B996FD5" w:rsidR="00A27A00" w:rsidRDefault="00A27A00" w:rsidP="000042CE">
            <w:pPr>
              <w:pBdr>
                <w:top w:val="nil"/>
                <w:left w:val="nil"/>
                <w:bottom w:val="nil"/>
                <w:right w:val="nil"/>
                <w:between w:val="nil"/>
              </w:pBdr>
              <w:spacing w:after="0" w:line="240" w:lineRule="auto"/>
              <w:ind w:left="0" w:hanging="2"/>
              <w:rPr>
                <w:color w:val="000000"/>
              </w:rPr>
            </w:pPr>
          </w:p>
        </w:tc>
      </w:tr>
      <w:tr w:rsidR="00A27A00" w14:paraId="135C5E94" w14:textId="77777777" w:rsidTr="007D7E0B">
        <w:tc>
          <w:tcPr>
            <w:tcW w:w="10908" w:type="dxa"/>
            <w:gridSpan w:val="5"/>
          </w:tcPr>
          <w:p w14:paraId="45842E4E"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analyze ways in which delivery is enhanced or inhibited by both verbal and non-verbal forms of communication.</w:t>
            </w:r>
          </w:p>
          <w:p w14:paraId="7AF144AB" w14:textId="16B7612A"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41750A4"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14E44843" w14:textId="7B52C784"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w:t>
            </w:r>
            <w:r>
              <w:rPr>
                <w:color w:val="000000"/>
                <w:shd w:val="clear" w:color="auto" w:fill="FFFFFF"/>
              </w:rPr>
              <w:t>for Communication course]</w:t>
            </w:r>
          </w:p>
          <w:p w14:paraId="2F98C8CE" w14:textId="14B4FACC" w:rsidR="00A27A00" w:rsidRDefault="00A27A00" w:rsidP="000042CE">
            <w:pPr>
              <w:pBdr>
                <w:top w:val="nil"/>
                <w:left w:val="nil"/>
                <w:bottom w:val="nil"/>
                <w:right w:val="nil"/>
                <w:between w:val="nil"/>
              </w:pBdr>
              <w:spacing w:after="0" w:line="240" w:lineRule="auto"/>
              <w:ind w:left="0" w:hanging="2"/>
              <w:rPr>
                <w:color w:val="000000"/>
              </w:rPr>
            </w:pPr>
          </w:p>
        </w:tc>
      </w:tr>
      <w:tr w:rsidR="00A27A00" w14:paraId="50C0814D" w14:textId="77777777" w:rsidTr="007D7E0B">
        <w:tc>
          <w:tcPr>
            <w:tcW w:w="10908" w:type="dxa"/>
            <w:gridSpan w:val="5"/>
          </w:tcPr>
          <w:p w14:paraId="4FCCB9B7"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emphasize practical exercise and individual presentation that require students to understand and apply the above skills sets in verbal and non-verbal communication.</w:t>
            </w:r>
          </w:p>
          <w:p w14:paraId="7BFD7E50" w14:textId="5D7D68E3"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2F2DA6FB"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46E3C54A" w14:textId="24BA8538"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w:t>
            </w:r>
            <w:r>
              <w:rPr>
                <w:color w:val="000000"/>
                <w:shd w:val="clear" w:color="auto" w:fill="FFFFFF"/>
              </w:rPr>
              <w:t xml:space="preserve">for </w:t>
            </w:r>
            <w:r>
              <w:rPr>
                <w:color w:val="000000"/>
                <w:shd w:val="clear" w:color="auto" w:fill="FFFFFF"/>
              </w:rPr>
              <w:t>Communication</w:t>
            </w:r>
            <w:r>
              <w:rPr>
                <w:color w:val="000000"/>
                <w:shd w:val="clear" w:color="auto" w:fill="FFFFFF"/>
              </w:rPr>
              <w:t xml:space="preserve"> course]</w:t>
            </w:r>
          </w:p>
          <w:p w14:paraId="2F1B98C5" w14:textId="2B147609" w:rsidR="00A27A00" w:rsidRDefault="00A27A00" w:rsidP="000042CE">
            <w:pPr>
              <w:pBdr>
                <w:top w:val="nil"/>
                <w:left w:val="nil"/>
                <w:bottom w:val="nil"/>
                <w:right w:val="nil"/>
                <w:between w:val="nil"/>
              </w:pBdr>
              <w:spacing w:after="0" w:line="240" w:lineRule="auto"/>
              <w:ind w:left="0" w:hanging="2"/>
              <w:rPr>
                <w:color w:val="000000"/>
              </w:rPr>
            </w:pPr>
          </w:p>
        </w:tc>
      </w:tr>
      <w:tr w:rsidR="00A27A00" w14:paraId="3E0104D1" w14:textId="77777777" w:rsidTr="007D7E0B">
        <w:tc>
          <w:tcPr>
            <w:tcW w:w="10908" w:type="dxa"/>
            <w:gridSpan w:val="5"/>
          </w:tcPr>
          <w:p w14:paraId="58472FC9" w14:textId="1D561067" w:rsidR="00A27A00" w:rsidRDefault="00A27A00" w:rsidP="000042CE">
            <w:pPr>
              <w:pBdr>
                <w:top w:val="nil"/>
                <w:left w:val="nil"/>
                <w:bottom w:val="nil"/>
                <w:right w:val="nil"/>
                <w:between w:val="nil"/>
              </w:pBdr>
              <w:spacing w:after="0" w:line="240" w:lineRule="auto"/>
              <w:ind w:left="0" w:hanging="2"/>
              <w:rPr>
                <w:color w:val="000000"/>
              </w:rPr>
            </w:pPr>
            <w:r>
              <w:rPr>
                <w:b/>
                <w:bCs/>
                <w:color w:val="000000"/>
              </w:rPr>
              <w:t>Language course only</w:t>
            </w:r>
          </w:p>
        </w:tc>
      </w:tr>
      <w:tr w:rsidR="00A27A00" w14:paraId="3DC4E3D6" w14:textId="77777777" w:rsidTr="007D7E0B">
        <w:tc>
          <w:tcPr>
            <w:tcW w:w="10908" w:type="dxa"/>
            <w:gridSpan w:val="5"/>
          </w:tcPr>
          <w:p w14:paraId="1AD5E5C0"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 xml:space="preserve">Describe how the course will develop students’ receptive and active skills of listening, reading, </w:t>
            </w:r>
            <w:proofErr w:type="gramStart"/>
            <w:r>
              <w:rPr>
                <w:color w:val="000000"/>
              </w:rPr>
              <w:t>writing</w:t>
            </w:r>
            <w:proofErr w:type="gramEnd"/>
            <w:r>
              <w:rPr>
                <w:color w:val="000000"/>
              </w:rPr>
              <w:t xml:space="preserve"> and speaking (or, in the case of ASL courses, signing rather than speaking)</w:t>
            </w:r>
          </w:p>
          <w:p w14:paraId="1ADBAEE0" w14:textId="056BAED9"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0F1F6F23"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8D07CB9" w14:textId="5DF1458F"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for Language course</w:t>
            </w:r>
            <w:r>
              <w:rPr>
                <w:color w:val="000000"/>
                <w:shd w:val="clear" w:color="auto" w:fill="FFFFFF"/>
              </w:rPr>
              <w:t>]</w:t>
            </w:r>
          </w:p>
          <w:p w14:paraId="71B166E2" w14:textId="714DABA2" w:rsidR="00A27A00" w:rsidRDefault="00A27A00" w:rsidP="000042CE">
            <w:pPr>
              <w:pBdr>
                <w:top w:val="nil"/>
                <w:left w:val="nil"/>
                <w:bottom w:val="nil"/>
                <w:right w:val="nil"/>
                <w:between w:val="nil"/>
              </w:pBdr>
              <w:spacing w:after="0" w:line="240" w:lineRule="auto"/>
              <w:ind w:left="0" w:hanging="2"/>
              <w:rPr>
                <w:color w:val="000000"/>
              </w:rPr>
            </w:pPr>
          </w:p>
        </w:tc>
      </w:tr>
      <w:tr w:rsidR="00A27A00" w14:paraId="37CA35FE" w14:textId="77777777" w:rsidTr="007D7E0B">
        <w:tc>
          <w:tcPr>
            <w:tcW w:w="10908" w:type="dxa"/>
            <w:gridSpan w:val="5"/>
          </w:tcPr>
          <w:p w14:paraId="61D6BA08"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r>
              <w:rPr>
                <w:color w:val="000000"/>
              </w:rPr>
              <w:t>Describe how the course will develop students grammatical, textual, illocutionary, socio-</w:t>
            </w:r>
            <w:proofErr w:type="gramStart"/>
            <w:r>
              <w:rPr>
                <w:color w:val="000000"/>
              </w:rPr>
              <w:t>linguistic</w:t>
            </w:r>
            <w:proofErr w:type="gramEnd"/>
            <w:r>
              <w:rPr>
                <w:color w:val="000000"/>
              </w:rPr>
              <w:t xml:space="preserve"> and cultural competence.</w:t>
            </w:r>
          </w:p>
          <w:p w14:paraId="05ABA917" w14:textId="43F73CF3"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7EEA08B2" w14:textId="77777777" w:rsidR="00A27A00" w:rsidRDefault="00A27A00" w:rsidP="00A27A00">
            <w:pPr>
              <w:pBdr>
                <w:top w:val="nil"/>
                <w:left w:val="nil"/>
                <w:bottom w:val="nil"/>
                <w:right w:val="nil"/>
                <w:between w:val="nil"/>
              </w:pBdr>
              <w:spacing w:after="0" w:line="240" w:lineRule="auto"/>
              <w:ind w:left="0" w:hanging="2"/>
              <w:rPr>
                <w:color w:val="000000"/>
                <w:shd w:val="clear" w:color="auto" w:fill="FFFFFF"/>
              </w:rPr>
            </w:pPr>
          </w:p>
          <w:p w14:paraId="25828537" w14:textId="0B5AE69F"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r>
              <w:rPr>
                <w:color w:val="000000"/>
                <w:shd w:val="clear" w:color="auto" w:fill="FFFFFF"/>
              </w:rPr>
              <w:t xml:space="preserve"> </w:t>
            </w:r>
            <w:r>
              <w:rPr>
                <w:color w:val="000000"/>
                <w:shd w:val="clear" w:color="auto" w:fill="FFFFFF"/>
              </w:rPr>
              <w:t>for Language course]</w:t>
            </w:r>
          </w:p>
          <w:p w14:paraId="5F0AAE36" w14:textId="1B3D48C1" w:rsidR="00A27A00" w:rsidRDefault="00A27A00" w:rsidP="000042CE">
            <w:pPr>
              <w:pBdr>
                <w:top w:val="nil"/>
                <w:left w:val="nil"/>
                <w:bottom w:val="nil"/>
                <w:right w:val="nil"/>
                <w:between w:val="nil"/>
              </w:pBdr>
              <w:spacing w:after="0" w:line="240" w:lineRule="auto"/>
              <w:ind w:left="0" w:hanging="2"/>
              <w:rPr>
                <w:color w:val="000000"/>
              </w:rPr>
            </w:pPr>
          </w:p>
        </w:tc>
      </w:tr>
      <w:tr w:rsidR="00A27A00" w14:paraId="5D373038" w14:textId="77777777" w:rsidTr="007D7E0B">
        <w:tc>
          <w:tcPr>
            <w:tcW w:w="10908" w:type="dxa"/>
            <w:gridSpan w:val="5"/>
          </w:tcPr>
          <w:p w14:paraId="28525F60" w14:textId="77777777" w:rsidR="00A27A00" w:rsidRPr="00C127E4" w:rsidRDefault="00A27A00" w:rsidP="00A27A00">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lastRenderedPageBreak/>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7B21A6FC" w14:textId="77777777" w:rsidR="00A27A00" w:rsidRPr="00C127E4" w:rsidRDefault="00A27A00" w:rsidP="00A27A00">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55100BD4" w14:textId="77777777" w:rsidR="00A27A00" w:rsidRPr="00C127E4" w:rsidRDefault="00A27A00" w:rsidP="00A27A00">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clear statement of which course assessment(s) (or portion of an assessment) will provide a clear measure of the SLO, and why that assessment is a good fit for that SLO.</w:t>
            </w:r>
          </w:p>
          <w:p w14:paraId="63A2AEA3" w14:textId="77777777" w:rsidR="00A27A00" w:rsidRDefault="00A27A00" w:rsidP="00A27A00">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3128F42" w14:textId="77777777" w:rsidR="00A27A00" w:rsidRDefault="00A27A00" w:rsidP="00A27A00">
            <w:pPr>
              <w:pStyle w:val="BalloonText"/>
              <w:ind w:leftChars="0" w:left="358" w:firstLineChars="0" w:firstLine="0"/>
              <w:rPr>
                <w:rFonts w:ascii="Times New Roman" w:hAnsi="Times New Roman" w:cs="Times New Roman"/>
                <w:sz w:val="24"/>
                <w:szCs w:val="24"/>
              </w:rPr>
            </w:pPr>
          </w:p>
          <w:p w14:paraId="2D562787" w14:textId="2A0ED455" w:rsidR="00A27A00" w:rsidRDefault="00A27A00" w:rsidP="00A27A00">
            <w:pPr>
              <w:pBdr>
                <w:top w:val="nil"/>
                <w:left w:val="nil"/>
                <w:bottom w:val="nil"/>
                <w:right w:val="nil"/>
                <w:between w:val="nil"/>
              </w:pBdr>
              <w:spacing w:after="0" w:line="240" w:lineRule="auto"/>
              <w:ind w:left="0" w:hanging="2"/>
              <w:rPr>
                <w:color w:val="000000"/>
              </w:rPr>
            </w:pPr>
            <w:r w:rsidRPr="00C127E4">
              <w:t xml:space="preserve">Note: For new courses faculty are encouraged to use the Liberal Education category </w:t>
            </w:r>
            <w:r>
              <w:t>SLOs</w:t>
            </w:r>
            <w:r w:rsidRPr="00C127E4">
              <w:t xml:space="preserve"> as the course learning outcomes on the course proposal. </w:t>
            </w:r>
            <w:r>
              <w:br/>
            </w:r>
          </w:p>
        </w:tc>
      </w:tr>
      <w:tr w:rsidR="00A27A00" w14:paraId="602290A2" w14:textId="77777777" w:rsidTr="007D7E0B">
        <w:tc>
          <w:tcPr>
            <w:tcW w:w="10908" w:type="dxa"/>
            <w:gridSpan w:val="5"/>
          </w:tcPr>
          <w:p w14:paraId="40A86754" w14:textId="77777777" w:rsidR="00A27A00" w:rsidRDefault="00A27A00" w:rsidP="000042CE">
            <w:pPr>
              <w:pBdr>
                <w:top w:val="nil"/>
                <w:left w:val="nil"/>
                <w:bottom w:val="nil"/>
                <w:right w:val="nil"/>
                <w:between w:val="nil"/>
              </w:pBdr>
              <w:spacing w:after="0" w:line="240" w:lineRule="auto"/>
              <w:ind w:left="0" w:hanging="2"/>
              <w:rPr>
                <w:color w:val="000000"/>
              </w:rPr>
            </w:pPr>
            <w:r>
              <w:rPr>
                <w:color w:val="000000"/>
              </w:rPr>
              <w:t xml:space="preserve">SLO 1: (1) Describe how students will “formulate organized, clear and informative messages” and </w:t>
            </w:r>
            <w:r>
              <w:rPr>
                <w:color w:val="000000"/>
              </w:rPr>
              <w:br/>
              <w:t>(2) how you will determine whether they have achieved proficiency as described in the category rubric level.</w:t>
            </w:r>
          </w:p>
          <w:p w14:paraId="2ABD896C" w14:textId="77385427" w:rsidR="00A27A00" w:rsidRDefault="00A27A00" w:rsidP="000042CE">
            <w:pPr>
              <w:pBdr>
                <w:top w:val="nil"/>
                <w:left w:val="nil"/>
                <w:bottom w:val="nil"/>
                <w:right w:val="nil"/>
                <w:between w:val="nil"/>
              </w:pBdr>
              <w:spacing w:after="0" w:line="240" w:lineRule="auto"/>
              <w:ind w:left="0" w:hanging="2"/>
              <w:rPr>
                <w:color w:val="000000"/>
              </w:rPr>
            </w:pPr>
          </w:p>
          <w:p w14:paraId="4701612A" w14:textId="77777777" w:rsidR="00A27A00" w:rsidRDefault="00A27A00" w:rsidP="000042CE">
            <w:pPr>
              <w:pBdr>
                <w:top w:val="nil"/>
                <w:left w:val="nil"/>
                <w:bottom w:val="nil"/>
                <w:right w:val="nil"/>
                <w:between w:val="nil"/>
              </w:pBdr>
              <w:spacing w:after="0" w:line="240" w:lineRule="auto"/>
              <w:ind w:left="0" w:hanging="2"/>
              <w:rPr>
                <w:color w:val="000000"/>
              </w:rPr>
            </w:pPr>
          </w:p>
          <w:p w14:paraId="21D89B07" w14:textId="3CD2CB76"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required for </w:t>
            </w:r>
            <w:r>
              <w:rPr>
                <w:color w:val="000000"/>
                <w:shd w:val="clear" w:color="auto" w:fill="FFFFFF"/>
              </w:rPr>
              <w:t xml:space="preserve">Communication and </w:t>
            </w:r>
            <w:r>
              <w:rPr>
                <w:color w:val="000000"/>
                <w:shd w:val="clear" w:color="auto" w:fill="FFFFFF"/>
              </w:rPr>
              <w:t>Language]</w:t>
            </w:r>
          </w:p>
          <w:p w14:paraId="5C811C2B" w14:textId="1790D810" w:rsidR="00A27A00" w:rsidRDefault="00A27A00" w:rsidP="000042CE">
            <w:pPr>
              <w:pBdr>
                <w:top w:val="nil"/>
                <w:left w:val="nil"/>
                <w:bottom w:val="nil"/>
                <w:right w:val="nil"/>
                <w:between w:val="nil"/>
              </w:pBdr>
              <w:spacing w:after="0" w:line="240" w:lineRule="auto"/>
              <w:ind w:left="0" w:hanging="2"/>
              <w:rPr>
                <w:color w:val="000000"/>
              </w:rPr>
            </w:pPr>
          </w:p>
        </w:tc>
      </w:tr>
      <w:tr w:rsidR="00A27A00" w14:paraId="76990508" w14:textId="77777777" w:rsidTr="007D7E0B">
        <w:tc>
          <w:tcPr>
            <w:tcW w:w="10908" w:type="dxa"/>
            <w:gridSpan w:val="5"/>
          </w:tcPr>
          <w:p w14:paraId="7643D374" w14:textId="77777777" w:rsidR="00A27A00" w:rsidRDefault="00A27A00" w:rsidP="000042CE">
            <w:pPr>
              <w:pBdr>
                <w:top w:val="nil"/>
                <w:left w:val="nil"/>
                <w:bottom w:val="nil"/>
                <w:right w:val="nil"/>
                <w:between w:val="nil"/>
              </w:pBdr>
              <w:spacing w:after="0" w:line="240" w:lineRule="auto"/>
              <w:ind w:left="0" w:hanging="2"/>
              <w:rPr>
                <w:color w:val="000000"/>
              </w:rPr>
            </w:pPr>
            <w:r>
              <w:rPr>
                <w:color w:val="000000"/>
              </w:rPr>
              <w:t>SLO 2: (1) Describe how students will “formulate effective messages appropriate to audience, medium and contexts” and (2) how you will determine whether they have achieved proficiency as described in the category rubric level.</w:t>
            </w:r>
          </w:p>
          <w:p w14:paraId="50D45C71" w14:textId="77777777" w:rsidR="00A27A00" w:rsidRDefault="00A27A00" w:rsidP="000042CE">
            <w:pPr>
              <w:pBdr>
                <w:top w:val="nil"/>
                <w:left w:val="nil"/>
                <w:bottom w:val="nil"/>
                <w:right w:val="nil"/>
                <w:between w:val="nil"/>
              </w:pBdr>
              <w:spacing w:after="0" w:line="240" w:lineRule="auto"/>
              <w:ind w:left="0" w:hanging="2"/>
              <w:rPr>
                <w:color w:val="000000"/>
              </w:rPr>
            </w:pPr>
          </w:p>
          <w:p w14:paraId="16A33C26" w14:textId="77777777" w:rsidR="00A27A00" w:rsidRDefault="00A27A00" w:rsidP="000042CE">
            <w:pPr>
              <w:pBdr>
                <w:top w:val="nil"/>
                <w:left w:val="nil"/>
                <w:bottom w:val="nil"/>
                <w:right w:val="nil"/>
                <w:between w:val="nil"/>
              </w:pBdr>
              <w:spacing w:after="0" w:line="240" w:lineRule="auto"/>
              <w:ind w:left="0" w:hanging="2"/>
              <w:rPr>
                <w:color w:val="000000"/>
              </w:rPr>
            </w:pPr>
          </w:p>
          <w:p w14:paraId="0F472F69" w14:textId="77777777"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Communication and Language]</w:t>
            </w:r>
          </w:p>
          <w:p w14:paraId="6E8B71C8" w14:textId="541A7910" w:rsidR="00A27A00" w:rsidRDefault="00A27A00" w:rsidP="000042CE">
            <w:pPr>
              <w:pBdr>
                <w:top w:val="nil"/>
                <w:left w:val="nil"/>
                <w:bottom w:val="nil"/>
                <w:right w:val="nil"/>
                <w:between w:val="nil"/>
              </w:pBdr>
              <w:spacing w:after="0" w:line="240" w:lineRule="auto"/>
              <w:ind w:left="0" w:hanging="2"/>
              <w:rPr>
                <w:color w:val="000000"/>
              </w:rPr>
            </w:pPr>
          </w:p>
        </w:tc>
      </w:tr>
      <w:tr w:rsidR="00A27A00" w14:paraId="33CDA68A" w14:textId="77777777" w:rsidTr="007D7E0B">
        <w:tc>
          <w:tcPr>
            <w:tcW w:w="10908" w:type="dxa"/>
            <w:gridSpan w:val="5"/>
          </w:tcPr>
          <w:p w14:paraId="4497F225" w14:textId="77777777" w:rsidR="00A27A00" w:rsidRDefault="00A27A00" w:rsidP="000042CE">
            <w:pPr>
              <w:pBdr>
                <w:top w:val="nil"/>
                <w:left w:val="nil"/>
                <w:bottom w:val="nil"/>
                <w:right w:val="nil"/>
                <w:between w:val="nil"/>
              </w:pBdr>
              <w:spacing w:after="0" w:line="240" w:lineRule="auto"/>
              <w:ind w:left="0" w:hanging="2"/>
              <w:rPr>
                <w:color w:val="000000"/>
              </w:rPr>
            </w:pPr>
            <w:r>
              <w:rPr>
                <w:color w:val="000000"/>
              </w:rPr>
              <w:t>SLO 3: (1) Describe how students will “apply effective verbal and non-verbal concepts of communication in message delivery” and (2) how you will determine whether they have achieved proficiency as described in the category rubric level.</w:t>
            </w:r>
          </w:p>
          <w:p w14:paraId="431D0A6E" w14:textId="38F28C10" w:rsidR="00A27A00" w:rsidRDefault="00A27A00" w:rsidP="000042CE">
            <w:pPr>
              <w:pBdr>
                <w:top w:val="nil"/>
                <w:left w:val="nil"/>
                <w:bottom w:val="nil"/>
                <w:right w:val="nil"/>
                <w:between w:val="nil"/>
              </w:pBdr>
              <w:spacing w:after="0" w:line="240" w:lineRule="auto"/>
              <w:ind w:left="0" w:hanging="2"/>
              <w:rPr>
                <w:color w:val="000000"/>
              </w:rPr>
            </w:pPr>
          </w:p>
          <w:p w14:paraId="4BF40F23" w14:textId="6CF59CEF" w:rsidR="00A27A00" w:rsidRDefault="00A27A00" w:rsidP="000042CE">
            <w:pPr>
              <w:pBdr>
                <w:top w:val="nil"/>
                <w:left w:val="nil"/>
                <w:bottom w:val="nil"/>
                <w:right w:val="nil"/>
                <w:between w:val="nil"/>
              </w:pBdr>
              <w:spacing w:after="0" w:line="240" w:lineRule="auto"/>
              <w:ind w:left="0" w:hanging="2"/>
              <w:rPr>
                <w:color w:val="000000"/>
              </w:rPr>
            </w:pPr>
          </w:p>
          <w:p w14:paraId="7F68EC25" w14:textId="77777777" w:rsidR="00A27A00" w:rsidRDefault="00A27A00" w:rsidP="00A27A00">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Communication and Language]</w:t>
            </w:r>
          </w:p>
          <w:p w14:paraId="5B6B05E2" w14:textId="143151D5" w:rsidR="00A27A00" w:rsidRDefault="00A27A00" w:rsidP="00A27A00">
            <w:pPr>
              <w:pBdr>
                <w:top w:val="nil"/>
                <w:left w:val="nil"/>
                <w:bottom w:val="nil"/>
                <w:right w:val="nil"/>
                <w:between w:val="nil"/>
              </w:pBdr>
              <w:spacing w:after="0" w:line="240" w:lineRule="auto"/>
              <w:ind w:leftChars="0" w:left="0" w:firstLineChars="0" w:firstLine="0"/>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4438" w14:textId="77777777" w:rsidR="00F14BE6" w:rsidRDefault="00F14BE6">
      <w:pPr>
        <w:spacing w:after="0" w:line="240" w:lineRule="auto"/>
        <w:ind w:left="0" w:hanging="2"/>
      </w:pPr>
      <w:r>
        <w:separator/>
      </w:r>
    </w:p>
  </w:endnote>
  <w:endnote w:type="continuationSeparator" w:id="0">
    <w:p w14:paraId="1B271CCA" w14:textId="77777777" w:rsidR="00F14BE6" w:rsidRDefault="00F14BE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E422" w14:textId="77777777" w:rsidR="00F14BE6" w:rsidRDefault="00F14BE6">
      <w:pPr>
        <w:spacing w:after="0" w:line="240" w:lineRule="auto"/>
        <w:ind w:left="0" w:hanging="2"/>
      </w:pPr>
      <w:r>
        <w:separator/>
      </w:r>
    </w:p>
  </w:footnote>
  <w:footnote w:type="continuationSeparator" w:id="0">
    <w:p w14:paraId="2AE7FBBF" w14:textId="77777777" w:rsidR="00F14BE6" w:rsidRDefault="00F14BE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7CFA85CE" w:rsidR="003614F4" w:rsidRDefault="002C094F">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Oral Communication</w:t>
    </w:r>
    <w:r w:rsidR="00DF0A3F">
      <w:rPr>
        <w:rFonts w:ascii="Cambria" w:eastAsia="Cambria" w:hAnsi="Cambria" w:cs="Cambria"/>
        <w:color w:val="000000"/>
        <w:sz w:val="32"/>
        <w:szCs w:val="32"/>
      </w:rPr>
      <w:t xml:space="preserve"> and Languages</w:t>
    </w:r>
    <w:r>
      <w:rPr>
        <w:rFonts w:ascii="Cambria" w:eastAsia="Cambria" w:hAnsi="Cambria" w:cs="Cambria"/>
        <w:color w:val="000000"/>
        <w:sz w:val="32"/>
        <w:szCs w:val="32"/>
      </w:rPr>
      <w:t xml:space="preserve">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397898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55E1B"/>
    <w:rsid w:val="001D17A8"/>
    <w:rsid w:val="002C094F"/>
    <w:rsid w:val="002D4764"/>
    <w:rsid w:val="002E0C88"/>
    <w:rsid w:val="003614F4"/>
    <w:rsid w:val="004B160C"/>
    <w:rsid w:val="005C3DC1"/>
    <w:rsid w:val="00676D2E"/>
    <w:rsid w:val="008C3847"/>
    <w:rsid w:val="009B28C7"/>
    <w:rsid w:val="00A27A00"/>
    <w:rsid w:val="00A92B90"/>
    <w:rsid w:val="00B97821"/>
    <w:rsid w:val="00D048F3"/>
    <w:rsid w:val="00D510ED"/>
    <w:rsid w:val="00DE60B5"/>
    <w:rsid w:val="00DF0A3F"/>
    <w:rsid w:val="00E31752"/>
    <w:rsid w:val="00F14BE6"/>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3255">
      <w:bodyDiv w:val="1"/>
      <w:marLeft w:val="0"/>
      <w:marRight w:val="0"/>
      <w:marTop w:val="0"/>
      <w:marBottom w:val="0"/>
      <w:divBdr>
        <w:top w:val="none" w:sz="0" w:space="0" w:color="auto"/>
        <w:left w:val="none" w:sz="0" w:space="0" w:color="auto"/>
        <w:bottom w:val="none" w:sz="0" w:space="0" w:color="auto"/>
        <w:right w:val="none" w:sz="0" w:space="0" w:color="auto"/>
      </w:divBdr>
      <w:divsChild>
        <w:div w:id="544223175">
          <w:marLeft w:val="0"/>
          <w:marRight w:val="0"/>
          <w:marTop w:val="0"/>
          <w:marBottom w:val="0"/>
          <w:divBdr>
            <w:top w:val="none" w:sz="0" w:space="0" w:color="auto"/>
            <w:left w:val="none" w:sz="0" w:space="0" w:color="auto"/>
            <w:bottom w:val="none" w:sz="0" w:space="0" w:color="auto"/>
            <w:right w:val="none" w:sz="0" w:space="0" w:color="auto"/>
          </w:divBdr>
          <w:divsChild>
            <w:div w:id="2845108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997459947">
      <w:bodyDiv w:val="1"/>
      <w:marLeft w:val="0"/>
      <w:marRight w:val="0"/>
      <w:marTop w:val="0"/>
      <w:marBottom w:val="0"/>
      <w:divBdr>
        <w:top w:val="none" w:sz="0" w:space="0" w:color="auto"/>
        <w:left w:val="none" w:sz="0" w:space="0" w:color="auto"/>
        <w:bottom w:val="none" w:sz="0" w:space="0" w:color="auto"/>
        <w:right w:val="none" w:sz="0" w:space="0" w:color="auto"/>
      </w:divBdr>
      <w:divsChild>
        <w:div w:id="1499343843">
          <w:marLeft w:val="0"/>
          <w:marRight w:val="0"/>
          <w:marTop w:val="0"/>
          <w:marBottom w:val="0"/>
          <w:divBdr>
            <w:top w:val="none" w:sz="0" w:space="0" w:color="auto"/>
            <w:left w:val="none" w:sz="0" w:space="0" w:color="auto"/>
            <w:bottom w:val="none" w:sz="0" w:space="0" w:color="auto"/>
            <w:right w:val="none" w:sz="0" w:space="0" w:color="auto"/>
          </w:divBdr>
          <w:divsChild>
            <w:div w:id="15062810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2022-10-12T19:27:00Z</cp:lastPrinted>
  <dcterms:created xsi:type="dcterms:W3CDTF">2022-10-15T15:11:00Z</dcterms:created>
  <dcterms:modified xsi:type="dcterms:W3CDTF">2022-10-15T15:11:00Z</dcterms:modified>
</cp:coreProperties>
</file>