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A8A8" w14:textId="7F406EF3" w:rsidR="003614F4" w:rsidRDefault="00000000">
      <w:pPr>
        <w:ind w:left="0" w:hanging="2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B28C7">
        <w:rPr>
          <w:i/>
          <w:sz w:val="20"/>
          <w:szCs w:val="20"/>
        </w:rPr>
        <w:t>October 2022</w:t>
      </w: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6"/>
        <w:gridCol w:w="2520"/>
        <w:gridCol w:w="2610"/>
        <w:gridCol w:w="2520"/>
      </w:tblGrid>
      <w:tr w:rsidR="003614F4" w14:paraId="74429FA1" w14:textId="77777777" w:rsidTr="000042CE">
        <w:trPr>
          <w:trHeight w:val="665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1DADD" w14:textId="77777777" w:rsidR="00145A98" w:rsidRPr="000E477A" w:rsidRDefault="00145A98" w:rsidP="00145A98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college deadline to submit the completed Liberal Education Course Proposal form to Academic Affairs is February 1, 2023. Please consult your college and department for internal deadlines. Note: If the course is new, the department must also submit the separate New Course Proposal through the college's curriculum review and approval process for submission to Academic Affairs (details, dates, form: </w:t>
            </w:r>
            <w:hyperlink r:id="rId9" w:history="1">
              <w:r w:rsidRPr="000E477A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https://evcaa.d.umn.edu/curriculum-management/course-proposal-processes</w:t>
              </w:r>
            </w:hyperlink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  </w:t>
            </w:r>
          </w:p>
          <w:p w14:paraId="5ED64FA9" w14:textId="77777777" w:rsidR="00145A98" w:rsidRPr="000E477A" w:rsidRDefault="00145A98" w:rsidP="00145A98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 approvals may be submitted through email as an attachment. Signatures may be provided on the form or with approval documented within the email message.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EBAFE81" w14:textId="77777777" w:rsidR="00145A98" w:rsidRDefault="00145A98" w:rsidP="00145A98">
            <w:pPr>
              <w:pStyle w:val="BalloonText"/>
              <w:numPr>
                <w:ilvl w:val="0"/>
                <w:numId w:val="6"/>
              </w:numPr>
              <w:ind w:leftChars="0" w:left="337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Departments and colleges may involve curriculum committees as advisory in their review procedures. The campus Liberal Education Subcommittee reviews all Liberal Education course proposals for Academic Affairs.</w:t>
            </w:r>
          </w:p>
          <w:p w14:paraId="24C1E85B" w14:textId="77777777" w:rsidR="006551C1" w:rsidRPr="006551C1" w:rsidRDefault="006551C1" w:rsidP="006551C1">
            <w:pPr>
              <w:pStyle w:val="BalloonText"/>
              <w:ind w:leftChars="0" w:left="718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7BBB59D" w14:textId="77777777" w:rsidR="006551C1" w:rsidRPr="006551C1" w:rsidRDefault="006551C1" w:rsidP="006551C1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5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Category Description </w:t>
            </w:r>
          </w:p>
          <w:p w14:paraId="06FB5D9A" w14:textId="7C3833E7" w:rsidR="006551C1" w:rsidRPr="006551C1" w:rsidRDefault="006551C1" w:rsidP="006551C1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Courses approved for liberal education credit in Logic and Quantitative Reasoning will develop students’ logic and/or quantitative reasoning skills and enable them to apply these skills to a variety of everyday situations.</w:t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SLO 1: Students will appropriately translate problems to symbolic systems</w:t>
            </w:r>
            <w:r w:rsidR="00145A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SLO 2: Students will apply mathematical or logical reasoning to identify potential solutions.</w:t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6551C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SLO 3: Students will evaluate whether mathematical or logical reasoning and conclusions are valid</w:t>
            </w:r>
            <w:r w:rsidR="00145A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614F4" w14:paraId="3DCBBC90" w14:textId="77777777" w:rsidTr="002C094F">
        <w:trPr>
          <w:trHeight w:val="620"/>
        </w:trPr>
        <w:tc>
          <w:tcPr>
            <w:tcW w:w="10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C1984" w14:textId="585F18A0" w:rsidR="008C3847" w:rsidRPr="006551C1" w:rsidRDefault="008C3847" w:rsidP="00053FD5">
            <w:pPr>
              <w:pStyle w:val="BalloonText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F4" w14:paraId="3CED62BC" w14:textId="77777777" w:rsidTr="002C094F">
        <w:trPr>
          <w:trHeight w:val="305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D9D9D9"/>
          </w:tcPr>
          <w:p w14:paraId="4C0DB176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highlight w:val="lightGray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45DCAD7" w14:textId="77777777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Name (print)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</w:tcPr>
          <w:p w14:paraId="5D3B852D" w14:textId="77777777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</w:tcPr>
          <w:p w14:paraId="4F70FED7" w14:textId="77777777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  <w:tr w:rsidR="003614F4" w14:paraId="71F42476" w14:textId="77777777">
        <w:trPr>
          <w:trHeight w:val="241"/>
        </w:trPr>
        <w:tc>
          <w:tcPr>
            <w:tcW w:w="3222" w:type="dxa"/>
          </w:tcPr>
          <w:p w14:paraId="79F19DF6" w14:textId="77777777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Department Head/Representative</w:t>
            </w:r>
          </w:p>
        </w:tc>
        <w:tc>
          <w:tcPr>
            <w:tcW w:w="2556" w:type="dxa"/>
            <w:gridSpan w:val="2"/>
          </w:tcPr>
          <w:p w14:paraId="4545D423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610" w:type="dxa"/>
          </w:tcPr>
          <w:p w14:paraId="22E8209A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</w:tcPr>
          <w:p w14:paraId="3E377E46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222BC526" w14:textId="77777777">
        <w:trPr>
          <w:trHeight w:val="241"/>
        </w:trPr>
        <w:tc>
          <w:tcPr>
            <w:tcW w:w="3222" w:type="dxa"/>
            <w:tcBorders>
              <w:bottom w:val="single" w:sz="4" w:space="0" w:color="000000"/>
            </w:tcBorders>
          </w:tcPr>
          <w:p w14:paraId="35295EA0" w14:textId="7374EB12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Dean </w:t>
            </w:r>
            <w:r>
              <w:rPr>
                <w:i/>
                <w:color w:val="000000"/>
                <w:sz w:val="20"/>
                <w:szCs w:val="20"/>
              </w:rPr>
              <w:t>(or college designee</w:t>
            </w:r>
            <w:r w:rsidR="009B28C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</w:tcPr>
          <w:p w14:paraId="0F1FE237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5361366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6930B78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10E5D2DB" w14:textId="77777777">
        <w:trPr>
          <w:trHeight w:val="241"/>
        </w:trPr>
        <w:tc>
          <w:tcPr>
            <w:tcW w:w="3222" w:type="dxa"/>
            <w:tcBorders>
              <w:bottom w:val="single" w:sz="4" w:space="0" w:color="000000"/>
            </w:tcBorders>
          </w:tcPr>
          <w:p w14:paraId="04371262" w14:textId="62B0B972" w:rsidR="003614F4" w:rsidRDefault="0005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Academic Affairs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</w:tcPr>
          <w:p w14:paraId="4FC8E955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9AC3067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0DC9C70C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393FDC1D" w14:textId="77777777">
        <w:trPr>
          <w:trHeight w:val="241"/>
        </w:trPr>
        <w:tc>
          <w:tcPr>
            <w:tcW w:w="32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D6D793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90F32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68E77A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8505E3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7D345B44" w14:textId="77777777">
        <w:tc>
          <w:tcPr>
            <w:tcW w:w="3258" w:type="dxa"/>
            <w:gridSpan w:val="2"/>
          </w:tcPr>
          <w:p w14:paraId="61EC07BE" w14:textId="77777777" w:rsidR="003614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Effective Term</w:t>
            </w:r>
          </w:p>
        </w:tc>
        <w:tc>
          <w:tcPr>
            <w:tcW w:w="7650" w:type="dxa"/>
            <w:gridSpan w:val="3"/>
          </w:tcPr>
          <w:p w14:paraId="36F2019B" w14:textId="00C503A8" w:rsidR="003614F4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Fall 2023</w:t>
            </w:r>
          </w:p>
        </w:tc>
      </w:tr>
      <w:tr w:rsidR="00E901F8" w14:paraId="1532F285" w14:textId="77777777">
        <w:tc>
          <w:tcPr>
            <w:tcW w:w="3258" w:type="dxa"/>
            <w:gridSpan w:val="2"/>
          </w:tcPr>
          <w:p w14:paraId="4A4DB04D" w14:textId="32CFD9D7" w:rsidR="00E901F8" w:rsidRDefault="00E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Faculty Contact</w:t>
            </w:r>
          </w:p>
        </w:tc>
        <w:tc>
          <w:tcPr>
            <w:tcW w:w="7650" w:type="dxa"/>
            <w:gridSpan w:val="3"/>
          </w:tcPr>
          <w:p w14:paraId="21715E14" w14:textId="77777777" w:rsidR="00E901F8" w:rsidRDefault="00E9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07E565E1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5C9E363D" w14:textId="58F675C7" w:rsidR="003614F4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Course Designator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3C93A9C9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3614F4" w14:paraId="6A1377CA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49C8ECE9" w14:textId="1A50D1E7" w:rsidR="003614F4" w:rsidRPr="009B28C7" w:rsidRDefault="00000000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hyperlink r:id="rId10">
              <w:r>
                <w:rPr>
                  <w:color w:val="000000"/>
                </w:rPr>
                <w:t>Catalog Number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3C357698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70C0"/>
              </w:rPr>
            </w:pPr>
          </w:p>
        </w:tc>
      </w:tr>
      <w:tr w:rsidR="003614F4" w14:paraId="60CC7826" w14:textId="77777777">
        <w:tc>
          <w:tcPr>
            <w:tcW w:w="3258" w:type="dxa"/>
            <w:gridSpan w:val="2"/>
            <w:tcBorders>
              <w:bottom w:val="single" w:sz="4" w:space="0" w:color="000000"/>
            </w:tcBorders>
          </w:tcPr>
          <w:p w14:paraId="52744342" w14:textId="684881A8" w:rsidR="003614F4" w:rsidRDefault="00000000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Course Title </w:t>
            </w:r>
          </w:p>
        </w:tc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51450B39" w14:textId="77777777" w:rsidR="003614F4" w:rsidRDefault="0036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B28C7" w14:paraId="71756FAB" w14:textId="77777777" w:rsidTr="000042CE">
        <w:tc>
          <w:tcPr>
            <w:tcW w:w="3258" w:type="dxa"/>
            <w:gridSpan w:val="2"/>
          </w:tcPr>
          <w:p w14:paraId="4457DFD1" w14:textId="0A645F60" w:rsidR="009B28C7" w:rsidRDefault="009B28C7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Number of credits</w:t>
            </w:r>
          </w:p>
        </w:tc>
        <w:tc>
          <w:tcPr>
            <w:tcW w:w="7650" w:type="dxa"/>
            <w:gridSpan w:val="3"/>
          </w:tcPr>
          <w:p w14:paraId="7A3229AB" w14:textId="77777777" w:rsidR="009B28C7" w:rsidRDefault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042CE" w14:paraId="1F2BDB85" w14:textId="77777777" w:rsidTr="000042CE">
        <w:tc>
          <w:tcPr>
            <w:tcW w:w="3258" w:type="dxa"/>
            <w:gridSpan w:val="2"/>
          </w:tcPr>
          <w:p w14:paraId="50FFBAF4" w14:textId="77777777" w:rsidR="000042CE" w:rsidRDefault="000042CE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Course Description</w:t>
            </w:r>
          </w:p>
          <w:p w14:paraId="01242C11" w14:textId="1A393376" w:rsidR="00DE60B5" w:rsidRPr="00DE60B5" w:rsidRDefault="00DE60B5" w:rsidP="009B2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(Must match approved course or cours</w:t>
            </w:r>
            <w:r w:rsidR="008C3847">
              <w:rPr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proposal description)</w:t>
            </w:r>
          </w:p>
        </w:tc>
        <w:tc>
          <w:tcPr>
            <w:tcW w:w="7650" w:type="dxa"/>
            <w:gridSpan w:val="3"/>
          </w:tcPr>
          <w:p w14:paraId="2C709302" w14:textId="77777777" w:rsidR="000042CE" w:rsidRDefault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445092F" w14:textId="77777777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65B78849" w14:textId="473CF472" w:rsidR="001A04C4" w:rsidRDefault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87A840C" w14:textId="77777777" w:rsidR="00145A98" w:rsidRDefault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3BB2FF6" w14:textId="677DF1F1" w:rsidR="001A04C4" w:rsidRDefault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042CE" w14:paraId="290B2C96" w14:textId="77777777" w:rsidTr="000042CE">
        <w:tc>
          <w:tcPr>
            <w:tcW w:w="3258" w:type="dxa"/>
            <w:gridSpan w:val="2"/>
          </w:tcPr>
          <w:p w14:paraId="267AB637" w14:textId="3DD94A63" w:rsidR="00DE60B5" w:rsidRPr="008C3847" w:rsidRDefault="00B97821" w:rsidP="008C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Has this course been approved by Academic Affairs?</w:t>
            </w:r>
          </w:p>
        </w:tc>
        <w:tc>
          <w:tcPr>
            <w:tcW w:w="7650" w:type="dxa"/>
            <w:gridSpan w:val="3"/>
          </w:tcPr>
          <w:p w14:paraId="4CAD2256" w14:textId="77777777" w:rsidR="000042CE" w:rsidRDefault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042CE" w14:paraId="65C242FC" w14:textId="77777777" w:rsidTr="000042CE">
        <w:tc>
          <w:tcPr>
            <w:tcW w:w="3258" w:type="dxa"/>
            <w:gridSpan w:val="2"/>
          </w:tcPr>
          <w:p w14:paraId="35AF9FCE" w14:textId="3C01AB4C" w:rsidR="000042CE" w:rsidRDefault="00145A98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C127E4">
              <w:rPr>
                <w:color w:val="000000"/>
              </w:rPr>
              <w:t>How often will the course be offered</w:t>
            </w:r>
            <w:r>
              <w:rPr>
                <w:color w:val="000000"/>
              </w:rPr>
              <w:t xml:space="preserve">? </w:t>
            </w:r>
            <w:r w:rsidRPr="00C127E4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e</w:t>
            </w:r>
            <w:r w:rsidRPr="00C127E4">
              <w:rPr>
                <w:color w:val="000000"/>
              </w:rPr>
              <w:t>very</w:t>
            </w:r>
            <w:proofErr w:type="gramEnd"/>
            <w:r w:rsidRPr="00C127E4">
              <w:rPr>
                <w:color w:val="000000"/>
              </w:rPr>
              <w:t xml:space="preserve"> year, </w:t>
            </w:r>
            <w:r>
              <w:rPr>
                <w:color w:val="000000"/>
              </w:rPr>
              <w:t>e</w:t>
            </w:r>
            <w:r w:rsidRPr="00C127E4">
              <w:rPr>
                <w:color w:val="000000"/>
              </w:rPr>
              <w:t>very other year)</w:t>
            </w:r>
          </w:p>
        </w:tc>
        <w:tc>
          <w:tcPr>
            <w:tcW w:w="7650" w:type="dxa"/>
            <w:gridSpan w:val="3"/>
          </w:tcPr>
          <w:p w14:paraId="2D926F3D" w14:textId="77777777" w:rsidR="000042CE" w:rsidRDefault="000042CE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F0A3F" w14:paraId="3C488EAA" w14:textId="77777777" w:rsidTr="003D100D">
        <w:tc>
          <w:tcPr>
            <w:tcW w:w="10908" w:type="dxa"/>
            <w:gridSpan w:val="5"/>
          </w:tcPr>
          <w:p w14:paraId="43D13BA1" w14:textId="77777777" w:rsidR="00145A98" w:rsidRPr="00C127E4" w:rsidRDefault="00145A98" w:rsidP="00145A98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en-US"/>
              </w:rPr>
            </w:pPr>
            <w:r>
              <w:rPr>
                <w:b/>
                <w:bCs/>
                <w:position w:val="0"/>
                <w:lang w:eastAsia="en-US"/>
              </w:rPr>
              <w:br/>
            </w:r>
            <w:r w:rsidRPr="00C127E4">
              <w:rPr>
                <w:b/>
                <w:bCs/>
                <w:position w:val="0"/>
                <w:lang w:eastAsia="en-US"/>
              </w:rPr>
              <w:t>Category Criteria</w:t>
            </w:r>
            <w:r>
              <w:rPr>
                <w:b/>
                <w:bCs/>
                <w:position w:val="0"/>
                <w:lang w:eastAsia="en-US"/>
              </w:rPr>
              <w:br/>
            </w:r>
          </w:p>
          <w:p w14:paraId="4CE96222" w14:textId="77777777" w:rsidR="00145A98" w:rsidRPr="00C127E4" w:rsidRDefault="00145A98" w:rsidP="00145A98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  <w:r w:rsidRPr="00C127E4">
              <w:rPr>
                <w:position w:val="0"/>
                <w:lang w:eastAsia="en-US"/>
              </w:rPr>
              <w:lastRenderedPageBreak/>
              <w:t xml:space="preserve">This section asks how the course will address </w:t>
            </w:r>
            <w:proofErr w:type="gramStart"/>
            <w:r>
              <w:rPr>
                <w:position w:val="0"/>
                <w:lang w:eastAsia="en-US"/>
              </w:rPr>
              <w:t>all of</w:t>
            </w:r>
            <w:proofErr w:type="gramEnd"/>
            <w:r>
              <w:rPr>
                <w:position w:val="0"/>
                <w:lang w:eastAsia="en-US"/>
              </w:rPr>
              <w:t xml:space="preserve"> </w:t>
            </w:r>
            <w:r w:rsidRPr="00C127E4">
              <w:rPr>
                <w:position w:val="0"/>
                <w:lang w:eastAsia="en-US"/>
              </w:rPr>
              <w:t>the criteria for this category. Please use examples to help illustrate that</w:t>
            </w:r>
            <w:r>
              <w:rPr>
                <w:position w:val="0"/>
                <w:lang w:eastAsia="en-US"/>
              </w:rPr>
              <w:t xml:space="preserve"> the course </w:t>
            </w:r>
            <w:r w:rsidRPr="00C127E4">
              <w:rPr>
                <w:position w:val="0"/>
                <w:lang w:eastAsia="en-US"/>
              </w:rPr>
              <w:t>will substantially address the following criteria.</w:t>
            </w:r>
          </w:p>
          <w:p w14:paraId="3066999B" w14:textId="77777777" w:rsidR="00145A98" w:rsidRPr="00C127E4" w:rsidRDefault="00145A98" w:rsidP="00145A98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i/>
                <w:iCs/>
                <w:position w:val="0"/>
                <w:lang w:eastAsia="en-US"/>
              </w:rPr>
            </w:pPr>
          </w:p>
          <w:p w14:paraId="71C561DF" w14:textId="6B1F8E52" w:rsidR="00DF0A3F" w:rsidRPr="00E901F8" w:rsidRDefault="00145A98" w:rsidP="00145A98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  <w:position w:val="0"/>
                <w:lang w:eastAsia="en-US"/>
              </w:rPr>
            </w:pPr>
            <w:r w:rsidRPr="00C127E4">
              <w:rPr>
                <w:i/>
                <w:iCs/>
                <w:position w:val="0"/>
                <w:lang w:eastAsia="en-US"/>
              </w:rPr>
              <w:t>100 word minimum for each item response.</w:t>
            </w:r>
            <w:r>
              <w:rPr>
                <w:i/>
                <w:iCs/>
                <w:position w:val="0"/>
                <w:lang w:eastAsia="en-US"/>
              </w:rPr>
              <w:br/>
            </w:r>
          </w:p>
        </w:tc>
      </w:tr>
      <w:tr w:rsidR="006551C1" w14:paraId="3AC07918" w14:textId="77777777" w:rsidTr="00873737">
        <w:tc>
          <w:tcPr>
            <w:tcW w:w="10908" w:type="dxa"/>
            <w:gridSpan w:val="5"/>
          </w:tcPr>
          <w:p w14:paraId="51F076C9" w14:textId="77777777" w:rsidR="006551C1" w:rsidRDefault="006551C1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053FD5">
              <w:rPr>
                <w:color w:val="000000"/>
                <w:shd w:val="clear" w:color="auto" w:fill="FFFFFF"/>
              </w:rPr>
              <w:lastRenderedPageBreak/>
              <w:t xml:space="preserve">Describe how the course will </w:t>
            </w:r>
            <w:r>
              <w:rPr>
                <w:color w:val="000000"/>
                <w:shd w:val="clear" w:color="auto" w:fill="FFFFFF"/>
              </w:rPr>
              <w:t xml:space="preserve">enable students to understand and use symbolic systems. </w:t>
            </w:r>
          </w:p>
          <w:p w14:paraId="44058AC1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22082B1E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53356138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6B47C0E8" w14:textId="7BBB262C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6551C1" w14:paraId="23580DC4" w14:textId="77777777" w:rsidTr="002550C7">
        <w:tc>
          <w:tcPr>
            <w:tcW w:w="10908" w:type="dxa"/>
            <w:gridSpan w:val="5"/>
          </w:tcPr>
          <w:p w14:paraId="4A64F432" w14:textId="77777777" w:rsidR="006551C1" w:rsidRDefault="006551C1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053FD5">
              <w:rPr>
                <w:color w:val="000000"/>
                <w:shd w:val="clear" w:color="auto" w:fill="FFFFFF"/>
              </w:rPr>
              <w:t xml:space="preserve">Describe how the course will </w:t>
            </w:r>
            <w:r>
              <w:rPr>
                <w:color w:val="000000"/>
                <w:shd w:val="clear" w:color="auto" w:fill="FFFFFF"/>
              </w:rPr>
              <w:t xml:space="preserve">develop students’ ability to recognize and exercise valid reasoning. </w:t>
            </w:r>
          </w:p>
          <w:p w14:paraId="761BEAAF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82B5770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72F1708F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3BFE243" w14:textId="5D98E2E5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6551C1" w14:paraId="56E866C3" w14:textId="77777777" w:rsidTr="003B64B9">
        <w:tc>
          <w:tcPr>
            <w:tcW w:w="10908" w:type="dxa"/>
            <w:gridSpan w:val="5"/>
          </w:tcPr>
          <w:p w14:paraId="543DE81C" w14:textId="77777777" w:rsidR="006551C1" w:rsidRDefault="006551C1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 w:rsidRPr="00053FD5">
              <w:rPr>
                <w:color w:val="000000"/>
                <w:shd w:val="clear" w:color="auto" w:fill="FFFFFF"/>
              </w:rPr>
              <w:t xml:space="preserve">Describe how the course will </w:t>
            </w:r>
            <w:r>
              <w:rPr>
                <w:color w:val="000000"/>
                <w:shd w:val="clear" w:color="auto" w:fill="FFFFFF"/>
              </w:rPr>
              <w:t xml:space="preserve">help students to analyze and evaluate quantitative and/or logical problems. </w:t>
            </w:r>
          </w:p>
          <w:p w14:paraId="6A093BD4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20F8BF0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0779D1A7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76E20AC" w14:textId="6395BBFB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510ED" w14:paraId="16D39E49" w14:textId="77777777" w:rsidTr="00053FD5">
        <w:trPr>
          <w:trHeight w:val="692"/>
        </w:trPr>
        <w:tc>
          <w:tcPr>
            <w:tcW w:w="10908" w:type="dxa"/>
            <w:gridSpan w:val="5"/>
          </w:tcPr>
          <w:p w14:paraId="579B5912" w14:textId="77777777" w:rsidR="00145A98" w:rsidRPr="00C127E4" w:rsidRDefault="00145A98" w:rsidP="00145A98">
            <w:pPr>
              <w:pStyle w:val="BalloonText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12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Assessment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7DB4EA4B" w14:textId="77777777" w:rsidR="00145A98" w:rsidRPr="00C127E4" w:rsidRDefault="00145A98" w:rsidP="00145A98">
            <w:pPr>
              <w:pStyle w:val="BalloonText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This section asks how the course will assess students’ proficiency in each student learning outcome (SLO) associated with this category. A full response to each 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include two parts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identified below and described in the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Liberal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C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>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Guide: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D17A8">
                <w:rPr>
                  <w:rStyle w:val="Hyperlink"/>
                  <w:rFonts w:ascii="Times New Roman" w:hAnsi="Times New Roman" w:cs="Times New Roman"/>
                  <w:color w:val="3C78D8"/>
                  <w:sz w:val="24"/>
                  <w:szCs w:val="24"/>
                </w:rPr>
                <w:t>https://z.umn.edu/libedproposalassessguide</w:t>
              </w:r>
            </w:hyperlink>
            <w:r>
              <w:rPr>
                <w:rStyle w:val="Hyperlink"/>
                <w:rFonts w:ascii="Times New Roman" w:hAnsi="Times New Roman" w:cs="Times New Roman"/>
                <w:color w:val="3C78D8"/>
                <w:sz w:val="24"/>
                <w:szCs w:val="24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3C78D8"/>
                <w:sz w:val="24"/>
                <w:szCs w:val="24"/>
              </w:rPr>
              <w:br/>
            </w:r>
          </w:p>
          <w:p w14:paraId="208D2886" w14:textId="77777777" w:rsidR="00145A98" w:rsidRPr="00C127E4" w:rsidRDefault="00145A98" w:rsidP="00145A98">
            <w:pPr>
              <w:pStyle w:val="BalloonTex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>A clear statement of which course assessment(s) (or portion of an assessment) will provide a clear measure of the SLO, and why that assessment is a good fit for that SLO.</w:t>
            </w:r>
          </w:p>
          <w:p w14:paraId="62585819" w14:textId="0AD5CD98" w:rsidR="00145A98" w:rsidRDefault="00145A98" w:rsidP="00145A98">
            <w:pPr>
              <w:pStyle w:val="BalloonTex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>A brief description of what students must do/achieve on the assessment to have reached the level of proficiency for the SLO described on the rubric for this 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Level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typically used as the proficiency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>for lower-division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s; 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Level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common for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upper-division 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https://assessment.d.umn.edu/liberal-education-assessment/cate</w:t>
              </w:r>
            </w:hyperlink>
            <w:hyperlink r:id="rId13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</w:rPr>
                <w:t>g</w:t>
              </w:r>
            </w:hyperlink>
            <w:hyperlink r:id="rId14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or</w:t>
              </w:r>
            </w:hyperlink>
            <w:hyperlink r:id="rId15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</w:rPr>
                <w:t>y</w:t>
              </w:r>
            </w:hyperlink>
            <w:hyperlink r:id="rId16">
              <w:r w:rsidRPr="001D17A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 w:color="1155CC"/>
                </w:rPr>
                <w:t>-rubrics</w:t>
              </w:r>
            </w:hyperlink>
            <w:r w:rsidRPr="001D1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8927E" w14:textId="77777777" w:rsidR="00145A98" w:rsidRDefault="00145A98" w:rsidP="00145A98">
            <w:pPr>
              <w:pStyle w:val="BalloonText"/>
              <w:ind w:leftChars="0" w:left="358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115B" w14:textId="7F58DCB0" w:rsidR="00DE60B5" w:rsidRPr="001D17A8" w:rsidRDefault="00145A98" w:rsidP="00145A98">
            <w:pPr>
              <w:pStyle w:val="BalloonText"/>
              <w:ind w:left="0" w:hanging="2"/>
            </w:pP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Note: For new courses faculty are encouraged to use the Liberal Education category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SLOs</w:t>
            </w:r>
            <w:r w:rsidRPr="00C127E4">
              <w:rPr>
                <w:rFonts w:ascii="Times New Roman" w:hAnsi="Times New Roman" w:cs="Times New Roman"/>
                <w:sz w:val="24"/>
                <w:szCs w:val="24"/>
              </w:rPr>
              <w:t xml:space="preserve"> as the course learning outcomes on the course proposal.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51C1" w14:paraId="36D17B07" w14:textId="77777777" w:rsidTr="00DC31CE">
        <w:tc>
          <w:tcPr>
            <w:tcW w:w="10908" w:type="dxa"/>
            <w:gridSpan w:val="5"/>
          </w:tcPr>
          <w:p w14:paraId="608E783B" w14:textId="6268A83E" w:rsidR="006551C1" w:rsidRDefault="006551C1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SLO 1: </w:t>
            </w:r>
            <w:r w:rsidRPr="00053FD5">
              <w:rPr>
                <w:color w:val="000000"/>
                <w:shd w:val="clear" w:color="auto" w:fill="FFFFFF"/>
              </w:rPr>
              <w:t xml:space="preserve">Describe </w:t>
            </w:r>
            <w:r w:rsidR="00145A98">
              <w:rPr>
                <w:color w:val="000000"/>
                <w:shd w:val="clear" w:color="auto" w:fill="FFFFFF"/>
              </w:rPr>
              <w:t xml:space="preserve">(1) </w:t>
            </w:r>
            <w:r w:rsidRPr="00053FD5">
              <w:rPr>
                <w:color w:val="000000"/>
                <w:shd w:val="clear" w:color="auto" w:fill="FFFFFF"/>
              </w:rPr>
              <w:t xml:space="preserve">how students will </w:t>
            </w:r>
            <w:r w:rsidR="00145A98">
              <w:rPr>
                <w:color w:val="000000"/>
                <w:shd w:val="clear" w:color="auto" w:fill="FFFFFF"/>
              </w:rPr>
              <w:t>“</w:t>
            </w:r>
            <w:r>
              <w:rPr>
                <w:color w:val="000000"/>
                <w:shd w:val="clear" w:color="auto" w:fill="FFFFFF"/>
              </w:rPr>
              <w:t xml:space="preserve">appropriately translate problems to symbolic systems” and </w:t>
            </w:r>
            <w:r w:rsidR="00145A98">
              <w:rPr>
                <w:color w:val="000000"/>
                <w:shd w:val="clear" w:color="auto" w:fill="FFFFFF"/>
              </w:rPr>
              <w:t xml:space="preserve">(2) </w:t>
            </w:r>
            <w:r>
              <w:rPr>
                <w:color w:val="000000"/>
                <w:shd w:val="clear" w:color="auto" w:fill="FFFFFF"/>
              </w:rPr>
              <w:t xml:space="preserve">how you will determine whether they have achieved proficiency as described in the category rubric. </w:t>
            </w:r>
          </w:p>
          <w:p w14:paraId="31091039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E53C00D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3219873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280083EA" w14:textId="217E94B8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6551C1" w14:paraId="7F77417F" w14:textId="77777777" w:rsidTr="00464D13">
        <w:tc>
          <w:tcPr>
            <w:tcW w:w="10908" w:type="dxa"/>
            <w:gridSpan w:val="5"/>
          </w:tcPr>
          <w:p w14:paraId="715751D8" w14:textId="34CFAA3D" w:rsidR="006551C1" w:rsidRDefault="006551C1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SLO 2: Describe </w:t>
            </w:r>
            <w:r w:rsidR="00145A98">
              <w:rPr>
                <w:color w:val="000000"/>
                <w:shd w:val="clear" w:color="auto" w:fill="FFFFFF"/>
              </w:rPr>
              <w:t xml:space="preserve">(1) </w:t>
            </w:r>
            <w:r>
              <w:rPr>
                <w:color w:val="000000"/>
                <w:shd w:val="clear" w:color="auto" w:fill="FFFFFF"/>
              </w:rPr>
              <w:t xml:space="preserve">how students will “apply mathematical or logical reasoning to identify potential solutions” and </w:t>
            </w:r>
            <w:r w:rsidR="00145A98">
              <w:rPr>
                <w:color w:val="000000"/>
                <w:shd w:val="clear" w:color="auto" w:fill="FFFFFF"/>
              </w:rPr>
              <w:t xml:space="preserve">(2) </w:t>
            </w:r>
            <w:r>
              <w:rPr>
                <w:color w:val="000000"/>
                <w:shd w:val="clear" w:color="auto" w:fill="FFFFFF"/>
              </w:rPr>
              <w:t xml:space="preserve">how you will determine whether they have achieved proficiency as described in the category rubric. </w:t>
            </w:r>
          </w:p>
          <w:p w14:paraId="198CBBAF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3E3B9EDD" w14:textId="77777777" w:rsidR="001A04C4" w:rsidRDefault="001A04C4" w:rsidP="001A0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FFF"/>
              </w:rPr>
            </w:pPr>
          </w:p>
          <w:p w14:paraId="2AE24826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752AA134" w14:textId="104A5835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6551C1" w14:paraId="47FC5792" w14:textId="77777777" w:rsidTr="00835EC4"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14:paraId="54790459" w14:textId="27D64379" w:rsidR="006551C1" w:rsidRPr="00053FD5" w:rsidRDefault="006551C1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SLO 3: </w:t>
            </w:r>
            <w:r w:rsidRPr="00053FD5">
              <w:rPr>
                <w:color w:val="000000"/>
                <w:shd w:val="clear" w:color="auto" w:fill="FFFFFF"/>
              </w:rPr>
              <w:t xml:space="preserve">Describe </w:t>
            </w:r>
            <w:r w:rsidR="00145A98">
              <w:rPr>
                <w:color w:val="000000"/>
                <w:shd w:val="clear" w:color="auto" w:fill="FFFFFF"/>
              </w:rPr>
              <w:t xml:space="preserve">(1) </w:t>
            </w:r>
            <w:r w:rsidRPr="00053FD5">
              <w:rPr>
                <w:color w:val="000000"/>
                <w:shd w:val="clear" w:color="auto" w:fill="FFFFFF"/>
              </w:rPr>
              <w:t>how students will "</w:t>
            </w:r>
            <w:r>
              <w:rPr>
                <w:color w:val="000000"/>
                <w:shd w:val="clear" w:color="auto" w:fill="FFFFFF"/>
              </w:rPr>
              <w:t xml:space="preserve">evaluate whether mathematical or logical reasoning and conclusions are valid” and </w:t>
            </w:r>
            <w:r w:rsidR="00145A98">
              <w:rPr>
                <w:color w:val="000000"/>
                <w:shd w:val="clear" w:color="auto" w:fill="FFFFFF"/>
              </w:rPr>
              <w:t xml:space="preserve">(2) </w:t>
            </w:r>
            <w:r>
              <w:rPr>
                <w:color w:val="000000"/>
                <w:shd w:val="clear" w:color="auto" w:fill="FFFFFF"/>
              </w:rPr>
              <w:t xml:space="preserve">how you will determine whether they have achieved proficiency as described in the category rubric. </w:t>
            </w:r>
          </w:p>
          <w:p w14:paraId="50FD5235" w14:textId="77777777" w:rsidR="006551C1" w:rsidRDefault="006551C1" w:rsidP="00004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293F691B" w14:textId="77777777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45F6AD03" w14:textId="77777777" w:rsidR="00145A98" w:rsidRDefault="00145A98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[response required]</w:t>
            </w:r>
          </w:p>
          <w:p w14:paraId="2202296F" w14:textId="00B00C86" w:rsidR="001A04C4" w:rsidRDefault="001A04C4" w:rsidP="0014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14:paraId="65480B99" w14:textId="77777777" w:rsidR="002C094F" w:rsidRDefault="002C0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2C09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32" w:right="720" w:bottom="288" w:left="720" w:header="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4AFF" w14:textId="77777777" w:rsidR="009249D7" w:rsidRDefault="009249D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6DC2B3" w14:textId="77777777" w:rsidR="009249D7" w:rsidRDefault="009249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872E" w14:textId="77777777" w:rsidR="009B28C7" w:rsidRDefault="009B28C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68B1" w14:textId="77777777" w:rsidR="003614F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2EEA">
      <w:rPr>
        <w:noProof/>
        <w:color w:val="000000"/>
      </w:rPr>
      <w:t>2</w:t>
    </w:r>
    <w:r>
      <w:rPr>
        <w:color w:val="000000"/>
      </w:rPr>
      <w:fldChar w:fldCharType="end"/>
    </w:r>
  </w:p>
  <w:p w14:paraId="472E1CAD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91A6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1B3F5C22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7362" w14:textId="77777777" w:rsidR="009249D7" w:rsidRDefault="009249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5A9DDC" w14:textId="77777777" w:rsidR="009249D7" w:rsidRDefault="009249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0501" w14:textId="77777777" w:rsidR="009B28C7" w:rsidRDefault="009B28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A477" w14:textId="77777777" w:rsidR="009B28C7" w:rsidRDefault="009B28C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BDF" w14:textId="64F643CE" w:rsidR="003614F4" w:rsidRDefault="00165324">
    <w:pPr>
      <w:pBdr>
        <w:top w:val="nil"/>
        <w:left w:val="nil"/>
        <w:bottom w:val="single" w:sz="24" w:space="1" w:color="622423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Logic and Quantitative Reasoning </w:t>
    </w:r>
    <w:r w:rsidR="009B28C7">
      <w:rPr>
        <w:rFonts w:ascii="Cambria" w:eastAsia="Cambria" w:hAnsi="Cambria" w:cs="Cambria"/>
        <w:color w:val="000000"/>
        <w:sz w:val="32"/>
        <w:szCs w:val="32"/>
      </w:rPr>
      <w:t xml:space="preserve">Liberal Education </w:t>
    </w:r>
    <w:r w:rsidR="00055E1B">
      <w:rPr>
        <w:rFonts w:ascii="Cambria" w:eastAsia="Cambria" w:hAnsi="Cambria" w:cs="Cambria"/>
        <w:color w:val="000000"/>
        <w:sz w:val="32"/>
        <w:szCs w:val="32"/>
      </w:rPr>
      <w:t xml:space="preserve">Course </w:t>
    </w:r>
    <w:r w:rsidR="002C094F">
      <w:rPr>
        <w:rFonts w:ascii="Cambria" w:eastAsia="Cambria" w:hAnsi="Cambria" w:cs="Cambria"/>
        <w:color w:val="000000"/>
        <w:sz w:val="32"/>
        <w:szCs w:val="32"/>
      </w:rPr>
      <w:t xml:space="preserve">Proposal </w:t>
    </w:r>
    <w:r w:rsidR="009B28C7">
      <w:rPr>
        <w:rFonts w:ascii="Cambria" w:eastAsia="Cambria" w:hAnsi="Cambria" w:cs="Cambria"/>
        <w:color w:val="000000"/>
        <w:sz w:val="32"/>
        <w:szCs w:val="32"/>
      </w:rPr>
      <w:t>Fo</w:t>
    </w:r>
    <w:r w:rsidR="002C094F">
      <w:rPr>
        <w:rFonts w:ascii="Cambria" w:eastAsia="Cambria" w:hAnsi="Cambria" w:cs="Cambria"/>
        <w:color w:val="000000"/>
        <w:sz w:val="32"/>
        <w:szCs w:val="32"/>
      </w:rPr>
      <w:t>rm</w:t>
    </w:r>
  </w:p>
  <w:p w14:paraId="16803548" w14:textId="77777777" w:rsidR="003614F4" w:rsidRDefault="003614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963"/>
    <w:multiLevelType w:val="hybridMultilevel"/>
    <w:tmpl w:val="EE5AB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2940C7"/>
    <w:multiLevelType w:val="hybridMultilevel"/>
    <w:tmpl w:val="886C0D5C"/>
    <w:lvl w:ilvl="0" w:tplc="F7808C1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48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0D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2C5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60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46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2D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440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A6B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46145"/>
    <w:multiLevelType w:val="multilevel"/>
    <w:tmpl w:val="E410D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2068C"/>
    <w:multiLevelType w:val="hybridMultilevel"/>
    <w:tmpl w:val="B2B6704A"/>
    <w:lvl w:ilvl="0" w:tplc="5B8455E8">
      <w:start w:val="10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457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AB4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4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ADE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3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0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2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0F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510EC"/>
    <w:multiLevelType w:val="hybridMultilevel"/>
    <w:tmpl w:val="55646B9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3123CF6"/>
    <w:multiLevelType w:val="hybridMultilevel"/>
    <w:tmpl w:val="D2D27BD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A4E788D"/>
    <w:multiLevelType w:val="hybridMultilevel"/>
    <w:tmpl w:val="6CE64F1A"/>
    <w:lvl w:ilvl="0" w:tplc="9C40E4C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7298782">
    <w:abstractNumId w:val="2"/>
  </w:num>
  <w:num w:numId="2" w16cid:durableId="1398237596">
    <w:abstractNumId w:val="5"/>
  </w:num>
  <w:num w:numId="3" w16cid:durableId="1577130432">
    <w:abstractNumId w:val="0"/>
  </w:num>
  <w:num w:numId="4" w16cid:durableId="1557281524">
    <w:abstractNumId w:val="3"/>
  </w:num>
  <w:num w:numId="5" w16cid:durableId="78060377">
    <w:abstractNumId w:val="1"/>
  </w:num>
  <w:num w:numId="6" w16cid:durableId="402873701">
    <w:abstractNumId w:val="4"/>
  </w:num>
  <w:num w:numId="7" w16cid:durableId="1440031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F4"/>
    <w:rsid w:val="000042CE"/>
    <w:rsid w:val="00022D05"/>
    <w:rsid w:val="00053FD5"/>
    <w:rsid w:val="00055E1B"/>
    <w:rsid w:val="000F32DA"/>
    <w:rsid w:val="00145A98"/>
    <w:rsid w:val="00165324"/>
    <w:rsid w:val="001A04C4"/>
    <w:rsid w:val="001D17A8"/>
    <w:rsid w:val="002C094F"/>
    <w:rsid w:val="002D4764"/>
    <w:rsid w:val="003614F4"/>
    <w:rsid w:val="00366F92"/>
    <w:rsid w:val="003E7C6B"/>
    <w:rsid w:val="00453A1F"/>
    <w:rsid w:val="004B160C"/>
    <w:rsid w:val="005412A9"/>
    <w:rsid w:val="005C3DC1"/>
    <w:rsid w:val="006551C1"/>
    <w:rsid w:val="006C011D"/>
    <w:rsid w:val="008C3847"/>
    <w:rsid w:val="009249D7"/>
    <w:rsid w:val="009B28C7"/>
    <w:rsid w:val="00AF1C4E"/>
    <w:rsid w:val="00B97821"/>
    <w:rsid w:val="00C52F05"/>
    <w:rsid w:val="00D510ED"/>
    <w:rsid w:val="00DE60B5"/>
    <w:rsid w:val="00DF0A3F"/>
    <w:rsid w:val="00E901F8"/>
    <w:rsid w:val="00EA7D19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BBAB"/>
  <w15:docId w15:val="{04BCC083-14D4-42EA-9B47-2FAB110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T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TW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E60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17A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06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sessment.d.umn.edu/liberal-education-assessment/category-rubric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assessment.d.umn.edu/liberal-education-assessment/category-rubric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ssment.d.umn.edu/liberal-education-assessment/category-rubric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.umn.edu/libedproposalassessgui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ssessment.d.umn.edu/liberal-education-assessment/category-rubr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umn.edu/vcaa/Coursenumbering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vcaa.d.umn.edu/curriculum-management/course-proposal-processes" TargetMode="External"/><Relationship Id="rId14" Type="http://schemas.openxmlformats.org/officeDocument/2006/relationships/hyperlink" Target="https://assessment.d.umn.edu/liberal-education-assessment/category-rubric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06xCSK4YYMB9N2Fgeoqqfvaf1g==">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</go:docsCustomData>
</go:gDocsCustomXmlDataStorage>
</file>

<file path=customXml/itemProps1.xml><?xml version="1.0" encoding="utf-8"?>
<ds:datastoreItem xmlns:ds="http://schemas.openxmlformats.org/officeDocument/2006/customXml" ds:itemID="{66385F39-758A-422D-9F3F-2024525C5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Mencl</cp:lastModifiedBy>
  <cp:revision>2</cp:revision>
  <cp:lastPrinted>2022-10-14T16:48:00Z</cp:lastPrinted>
  <dcterms:created xsi:type="dcterms:W3CDTF">2022-10-15T14:49:00Z</dcterms:created>
  <dcterms:modified xsi:type="dcterms:W3CDTF">2022-10-15T14:49:00Z</dcterms:modified>
</cp:coreProperties>
</file>